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A" w:rsidRPr="00CD7B06" w:rsidRDefault="00972BC1">
      <w:pPr>
        <w:widowControl/>
        <w:jc w:val="left"/>
        <w:rPr>
          <w:rFonts w:ascii="宋体" w:hAnsi="宋体"/>
          <w:b/>
          <w:bCs/>
          <w:sz w:val="32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5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3"/>
      </w:tblGrid>
      <w:tr w:rsidR="00A37D0A" w:rsidRPr="0044355F" w:rsidTr="001341D5">
        <w:trPr>
          <w:trHeight w:val="673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D0A" w:rsidRPr="0044355F" w:rsidRDefault="00A37D0A" w:rsidP="001341D5">
            <w:pPr>
              <w:ind w:left="321" w:hangingChars="100" w:hanging="321"/>
              <w:jc w:val="center"/>
              <w:rPr>
                <w:rFonts w:ascii="仿宋_GB2312" w:eastAsia="仿宋_GB2312" w:hAnsi="宋体"/>
                <w:szCs w:val="21"/>
              </w:rPr>
            </w:pPr>
            <w:r w:rsidRPr="0044355F">
              <w:rPr>
                <w:rFonts w:ascii="宋体" w:hAnsi="宋体" w:hint="eastAsia"/>
                <w:b/>
                <w:bCs/>
                <w:sz w:val="32"/>
                <w:szCs w:val="32"/>
              </w:rPr>
              <w:t>能源管理体系</w:t>
            </w:r>
            <w:r w:rsidRPr="0044355F">
              <w:rPr>
                <w:rFonts w:ascii="宋体" w:hAnsi="宋体" w:hint="eastAsia"/>
                <w:b/>
                <w:bCs/>
                <w:sz w:val="32"/>
              </w:rPr>
              <w:t>认证申请资料</w:t>
            </w:r>
          </w:p>
        </w:tc>
      </w:tr>
      <w:tr w:rsidR="00A37D0A" w:rsidRPr="0044355F" w:rsidTr="00546FB5">
        <w:trPr>
          <w:trHeight w:val="1560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B41" w:rsidRPr="00A81324" w:rsidRDefault="00722B41" w:rsidP="00825E9B">
            <w:pPr>
              <w:ind w:left="210" w:hangingChars="100" w:hanging="210"/>
              <w:rPr>
                <w:rFonts w:ascii="仿宋_GB2312" w:eastAsia="仿宋_GB2312" w:hAnsi="宋体"/>
                <w:szCs w:val="21"/>
              </w:rPr>
            </w:pPr>
            <w:r w:rsidRPr="00A81324">
              <w:rPr>
                <w:rFonts w:ascii="仿宋_GB2312" w:eastAsia="仿宋_GB2312" w:hAnsi="宋体" w:hint="eastAsia"/>
                <w:szCs w:val="21"/>
              </w:rPr>
              <w:t>□能源申请信息表</w:t>
            </w:r>
          </w:p>
          <w:p w:rsidR="00A37D0A" w:rsidRPr="00A81324" w:rsidRDefault="00A37D0A" w:rsidP="00787653">
            <w:pPr>
              <w:ind w:left="210" w:hangingChars="100" w:hanging="210"/>
              <w:rPr>
                <w:rFonts w:ascii="仿宋_GB2312" w:eastAsia="仿宋_GB2312" w:hAnsi="宋体"/>
                <w:szCs w:val="21"/>
              </w:rPr>
            </w:pPr>
            <w:r w:rsidRPr="00A81324">
              <w:rPr>
                <w:rFonts w:ascii="仿宋_GB2312" w:eastAsia="仿宋_GB2312" w:hAnsi="宋体" w:hint="eastAsia"/>
                <w:szCs w:val="21"/>
              </w:rPr>
              <w:t>□能源绩效统计表</w:t>
            </w:r>
            <w:r w:rsidR="00F71E3D" w:rsidRPr="00A81324">
              <w:rPr>
                <w:rFonts w:ascii="仿宋_GB2312" w:eastAsia="仿宋_GB2312" w:hAnsi="宋体" w:hint="eastAsia"/>
                <w:szCs w:val="21"/>
              </w:rPr>
              <w:t>。</w:t>
            </w:r>
            <w:r w:rsidRPr="00A81324">
              <w:rPr>
                <w:rFonts w:ascii="仿宋_GB2312" w:eastAsia="仿宋_GB2312" w:hAnsi="宋体" w:hint="eastAsia"/>
                <w:szCs w:val="21"/>
              </w:rPr>
              <w:t>自运行能源管理体系以来取得的能源绩效情况（数据统计至少6个月以上，并进行建体系之前和运行6个月后的绩效对比)。</w:t>
            </w:r>
          </w:p>
        </w:tc>
      </w:tr>
    </w:tbl>
    <w:p w:rsidR="00A37D0A" w:rsidRDefault="00A37D0A">
      <w:pPr>
        <w:widowControl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br w:type="page"/>
      </w:r>
    </w:p>
    <w:p w:rsidR="00A37D0A" w:rsidRPr="00722B41" w:rsidRDefault="00A37D0A" w:rsidP="00722B4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22B4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能源申请信息表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345"/>
        <w:gridCol w:w="253"/>
        <w:gridCol w:w="1093"/>
        <w:gridCol w:w="1346"/>
        <w:gridCol w:w="1346"/>
        <w:gridCol w:w="1346"/>
        <w:gridCol w:w="1349"/>
      </w:tblGrid>
      <w:tr w:rsidR="00031A68" w:rsidRPr="0044355F" w:rsidTr="001341D5">
        <w:trPr>
          <w:trHeight w:val="30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1A68" w:rsidRPr="00031A68" w:rsidRDefault="00031A68" w:rsidP="00FF36D0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C6921">
              <w:rPr>
                <w:rFonts w:ascii="仿宋_GB2312" w:eastAsia="仿宋_GB2312" w:hAnsi="宋体" w:hint="eastAsia"/>
                <w:b/>
                <w:szCs w:val="21"/>
              </w:rPr>
              <w:t>能源管理体系的范围及边界</w:t>
            </w:r>
          </w:p>
        </w:tc>
      </w:tr>
      <w:tr w:rsidR="00031A68" w:rsidRPr="0044355F" w:rsidTr="00031A68">
        <w:trPr>
          <w:trHeight w:val="30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1A68" w:rsidRPr="00FC6921" w:rsidRDefault="00031A68" w:rsidP="00031A68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31A68">
              <w:rPr>
                <w:rFonts w:ascii="仿宋_GB2312" w:eastAsia="仿宋_GB2312" w:hAnsi="宋体" w:hint="eastAsia"/>
                <w:b/>
                <w:szCs w:val="21"/>
              </w:rPr>
              <w:t>覆盖的产品/</w:t>
            </w:r>
            <w:r w:rsidR="00DB1521">
              <w:rPr>
                <w:rFonts w:ascii="仿宋_GB2312" w:eastAsia="仿宋_GB2312" w:hAnsi="宋体" w:hint="eastAsia"/>
                <w:b/>
                <w:szCs w:val="21"/>
              </w:rPr>
              <w:t>过程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1A68" w:rsidRPr="00FC6921" w:rsidRDefault="00031A68" w:rsidP="001341D5">
            <w:pPr>
              <w:spacing w:line="0" w:lineRule="atLeast"/>
              <w:ind w:rightChars="-50" w:right="-105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31A68" w:rsidRPr="0044355F" w:rsidTr="00031A68">
        <w:trPr>
          <w:trHeight w:val="30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ACD" w:rsidRPr="00C77ACD" w:rsidRDefault="00C77ACD" w:rsidP="009860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注1：</w:t>
            </w:r>
            <w:r w:rsidR="00031A68" w:rsidRPr="00031A68">
              <w:rPr>
                <w:rFonts w:ascii="仿宋_GB2312" w:eastAsia="仿宋_GB2312" w:hAnsi="宋体" w:hint="eastAsia"/>
                <w:szCs w:val="21"/>
              </w:rPr>
              <w:t>覆盖的产品/</w:t>
            </w:r>
            <w:r w:rsidR="00DB1521">
              <w:rPr>
                <w:rFonts w:ascii="仿宋_GB2312" w:eastAsia="仿宋_GB2312" w:hAnsi="宋体" w:hint="eastAsia"/>
                <w:szCs w:val="21"/>
              </w:rPr>
              <w:t>过程</w:t>
            </w:r>
            <w:r w:rsidRPr="00031A68">
              <w:rPr>
                <w:rFonts w:ascii="仿宋_GB2312" w:eastAsia="仿宋_GB2312" w:hAnsi="宋体" w:hint="eastAsia"/>
                <w:szCs w:val="21"/>
              </w:rPr>
              <w:t>示例：</w:t>
            </w:r>
            <w:r w:rsidR="00031A68" w:rsidRPr="00031A68">
              <w:rPr>
                <w:rFonts w:ascii="仿宋_GB2312" w:eastAsia="仿宋_GB2312" w:hAnsi="宋体" w:hint="eastAsia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031A68" w:rsidRPr="00031A68">
              <w:rPr>
                <w:rFonts w:ascii="仿宋_GB2312" w:eastAsia="仿宋_GB2312" w:hAnsi="宋体" w:hint="eastAsia"/>
                <w:szCs w:val="21"/>
              </w:rPr>
              <w:t>产品</w:t>
            </w:r>
            <w:r>
              <w:rPr>
                <w:rFonts w:ascii="仿宋_GB2312" w:eastAsia="仿宋_GB2312" w:hAnsi="宋体" w:hint="eastAsia"/>
                <w:szCs w:val="21"/>
              </w:rPr>
              <w:t>名称）</w:t>
            </w:r>
            <w:r w:rsidR="00031A68" w:rsidRPr="00031A68">
              <w:rPr>
                <w:rFonts w:ascii="仿宋_GB2312" w:eastAsia="仿宋_GB2312" w:hAnsi="宋体" w:hint="eastAsia"/>
                <w:szCs w:val="21"/>
              </w:rPr>
              <w:t>的生产所涉及的能源管理活动（</w:t>
            </w:r>
            <w:r>
              <w:rPr>
                <w:rFonts w:ascii="仿宋_GB2312" w:eastAsia="仿宋_GB2312" w:hAnsi="宋体" w:hint="eastAsia"/>
                <w:szCs w:val="21"/>
              </w:rPr>
              <w:t>多场所组织的</w:t>
            </w:r>
            <w:proofErr w:type="spellStart"/>
            <w:r w:rsidR="0059603C">
              <w:rPr>
                <w:rFonts w:ascii="仿宋_GB2312" w:eastAsia="仿宋_GB2312" w:hAnsi="宋体" w:hint="eastAsia"/>
                <w:szCs w:val="21"/>
              </w:rPr>
              <w:t>EnMS</w:t>
            </w:r>
            <w:proofErr w:type="spellEnd"/>
            <w:r>
              <w:rPr>
                <w:rFonts w:ascii="仿宋_GB2312" w:eastAsia="仿宋_GB2312" w:hAnsi="宋体" w:hint="eastAsia"/>
                <w:szCs w:val="21"/>
              </w:rPr>
              <w:t>覆盖范围是各个场所产品/活动的集合</w:t>
            </w:r>
            <w:r w:rsidR="00031A68" w:rsidRPr="00031A68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031A68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A68" w:rsidRPr="00722B41" w:rsidRDefault="00031A68" w:rsidP="00722B41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22B41">
              <w:rPr>
                <w:rFonts w:ascii="仿宋_GB2312" w:eastAsia="仿宋_GB2312" w:hAnsi="宋体" w:hint="eastAsia"/>
                <w:b/>
                <w:szCs w:val="21"/>
              </w:rPr>
              <w:t>年度综合能耗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1A68" w:rsidRPr="0044355F" w:rsidRDefault="00031A68" w:rsidP="002451F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吨标准煤</w:t>
            </w:r>
            <w:r w:rsidRPr="0044355F">
              <w:rPr>
                <w:rFonts w:ascii="仿宋_GB2312" w:eastAsia="仿宋_GB2312" w:hAnsi="宋体" w:hint="eastAsia"/>
                <w:szCs w:val="21"/>
              </w:rPr>
              <w:t>（</w:t>
            </w:r>
            <w:proofErr w:type="spellStart"/>
            <w:r w:rsidRPr="0044355F">
              <w:rPr>
                <w:rFonts w:ascii="仿宋_GB2312" w:eastAsia="仿宋_GB2312" w:hAnsi="宋体" w:hint="eastAsia"/>
                <w:szCs w:val="21"/>
              </w:rPr>
              <w:t>tce</w:t>
            </w:r>
            <w:proofErr w:type="spellEnd"/>
            <w:r w:rsidRPr="0044355F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2660A5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0A5" w:rsidRPr="002660A5" w:rsidRDefault="002660A5" w:rsidP="002660A5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660A5">
              <w:rPr>
                <w:rFonts w:ascii="仿宋_GB2312" w:eastAsia="仿宋_GB2312" w:hAnsi="宋体" w:hint="eastAsia"/>
                <w:b/>
                <w:szCs w:val="21"/>
              </w:rPr>
              <w:t>是否是重点用能单位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0A5" w:rsidRPr="00FE036F" w:rsidRDefault="002660A5" w:rsidP="002660A5">
            <w:pPr>
              <w:snapToGrid w:val="0"/>
              <w:rPr>
                <w:rFonts w:ascii="宋体" w:hAnsi="宋体" w:cs="宋体"/>
                <w:szCs w:val="21"/>
              </w:rPr>
            </w:pPr>
            <w:r w:rsidRPr="00FE036F">
              <w:rPr>
                <w:rFonts w:ascii="宋体" w:hAnsi="宋体" w:cs="宋体" w:hint="eastAsia"/>
                <w:szCs w:val="21"/>
              </w:rPr>
              <w:t>□国家重点用能单位   □地方重点用能单位   □</w:t>
            </w:r>
            <w:r>
              <w:rPr>
                <w:rFonts w:ascii="宋体" w:hAnsi="宋体" w:cs="宋体" w:hint="eastAsia"/>
                <w:szCs w:val="21"/>
              </w:rPr>
              <w:t>非</w:t>
            </w:r>
            <w:r w:rsidRPr="00FE036F">
              <w:rPr>
                <w:rFonts w:ascii="宋体" w:hAnsi="宋体" w:cs="宋体" w:hint="eastAsia"/>
                <w:szCs w:val="21"/>
              </w:rPr>
              <w:t>重点用能单位</w:t>
            </w:r>
          </w:p>
        </w:tc>
      </w:tr>
      <w:tr w:rsidR="006757CE" w:rsidRPr="0044355F" w:rsidTr="00675E11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CE" w:rsidRPr="002451F7" w:rsidRDefault="006757CE" w:rsidP="00675E11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执行的</w:t>
            </w:r>
            <w:r w:rsidRPr="002451F7">
              <w:rPr>
                <w:rFonts w:ascii="仿宋_GB2312" w:eastAsia="仿宋_GB2312" w:hAnsi="宋体" w:hint="eastAsia"/>
                <w:b/>
                <w:szCs w:val="21"/>
              </w:rPr>
              <w:t>能耗限额标准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7CE" w:rsidRPr="0044355F" w:rsidRDefault="006757CE" w:rsidP="00675E11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17DC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7DC" w:rsidRPr="00D403ED" w:rsidRDefault="002217DC" w:rsidP="00D403ED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403ED">
              <w:rPr>
                <w:rFonts w:ascii="仿宋_GB2312" w:eastAsia="仿宋_GB2312" w:hAnsi="宋体" w:hint="eastAsia"/>
                <w:b/>
                <w:szCs w:val="21"/>
              </w:rPr>
              <w:t>体系覆盖的有效员工人数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人</w:t>
            </w:r>
          </w:p>
        </w:tc>
      </w:tr>
      <w:tr w:rsidR="002217DC" w:rsidRPr="0044355F" w:rsidTr="00722B41">
        <w:trPr>
          <w:trHeight w:val="45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A81324" w:rsidRDefault="002217DC" w:rsidP="00722B4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81324">
              <w:rPr>
                <w:rFonts w:ascii="仿宋_GB2312" w:eastAsia="仿宋_GB2312" w:hAnsi="宋体" w:hint="eastAsia"/>
                <w:szCs w:val="21"/>
              </w:rPr>
              <w:t>注</w:t>
            </w:r>
            <w:r w:rsidR="00986029">
              <w:rPr>
                <w:rFonts w:ascii="仿宋_GB2312" w:eastAsia="仿宋_GB2312" w:hAnsi="宋体" w:hint="eastAsia"/>
                <w:szCs w:val="21"/>
              </w:rPr>
              <w:t>2</w:t>
            </w:r>
            <w:r w:rsidRPr="00A81324">
              <w:rPr>
                <w:rFonts w:ascii="仿宋_GB2312" w:eastAsia="仿宋_GB2312" w:hAnsi="宋体" w:hint="eastAsia"/>
                <w:szCs w:val="21"/>
              </w:rPr>
              <w:t>：能源管理体系中</w:t>
            </w:r>
            <w:r w:rsidR="00A01EE3">
              <w:rPr>
                <w:rFonts w:ascii="仿宋_GB2312" w:eastAsia="仿宋_GB2312" w:hAnsi="宋体" w:hint="eastAsia"/>
                <w:szCs w:val="21"/>
              </w:rPr>
              <w:t>的</w:t>
            </w:r>
            <w:r w:rsidRPr="00A81324">
              <w:rPr>
                <w:rFonts w:ascii="仿宋_GB2312" w:eastAsia="仿宋_GB2312" w:hAnsi="宋体" w:hint="eastAsia"/>
                <w:szCs w:val="21"/>
              </w:rPr>
              <w:t>有效人数是指</w:t>
            </w:r>
            <w:r w:rsidR="00A01EE3">
              <w:rPr>
                <w:rFonts w:ascii="仿宋_GB2312" w:eastAsia="仿宋_GB2312" w:hAnsi="宋体" w:cs="宋体" w:hint="eastAsia"/>
                <w:kern w:val="0"/>
                <w:szCs w:val="21"/>
              </w:rPr>
              <w:t>对能源绩效</w:t>
            </w:r>
            <w:r w:rsidRPr="00A81324">
              <w:rPr>
                <w:rFonts w:ascii="仿宋_GB2312" w:eastAsia="仿宋_GB2312" w:hAnsi="宋体" w:cs="宋体" w:hint="eastAsia"/>
                <w:kern w:val="0"/>
                <w:szCs w:val="21"/>
              </w:rPr>
              <w:t>有实质影响的人员：包括：a）最高管理层；b）管理者代表；c）能源管理团队；d）可能会影响能源绩效的重要变更负有责任的人员；e）对能源管理体系的实施成效负有责任的人员；f）对建立、实施和保持能源绩效改进（包括目标、指标及实施方案）负有责任的人员；g）对主要能源使用负有责任的人员。</w:t>
            </w:r>
          </w:p>
          <w:p w:rsidR="002217DC" w:rsidRPr="00A81324" w:rsidRDefault="002217DC" w:rsidP="00722B41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A81324">
              <w:rPr>
                <w:rFonts w:ascii="仿宋_GB2312" w:eastAsia="仿宋_GB2312" w:hAnsi="宋体" w:cs="宋体" w:hint="eastAsia"/>
                <w:kern w:val="0"/>
                <w:szCs w:val="21"/>
              </w:rPr>
              <w:t>注</w:t>
            </w:r>
            <w:r w:rsidR="00FA05A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A81324">
              <w:rPr>
                <w:rFonts w:ascii="仿宋_GB2312" w:eastAsia="仿宋_GB2312" w:hAnsi="宋体" w:cs="宋体" w:hint="eastAsia"/>
                <w:kern w:val="0"/>
                <w:szCs w:val="21"/>
              </w:rPr>
              <w:t>：生产流水线上的员工、装配人员、行政人员、楼宇工作人员、教职工、学生等</w:t>
            </w:r>
            <w:r w:rsidR="005D3D7B">
              <w:rPr>
                <w:rFonts w:ascii="仿宋_GB2312" w:eastAsia="仿宋_GB2312" w:hAnsi="宋体" w:cs="宋体" w:hint="eastAsia"/>
                <w:kern w:val="0"/>
                <w:szCs w:val="21"/>
              </w:rPr>
              <w:t>对主要能源使用的能源绩效无影响</w:t>
            </w:r>
            <w:r w:rsidRPr="00A81324">
              <w:rPr>
                <w:rFonts w:ascii="仿宋_GB2312" w:eastAsia="仿宋_GB2312" w:hAnsi="宋体" w:cs="宋体" w:hint="eastAsia"/>
                <w:kern w:val="0"/>
                <w:szCs w:val="21"/>
              </w:rPr>
              <w:t>的人员不属于有效人员。</w:t>
            </w:r>
          </w:p>
        </w:tc>
      </w:tr>
      <w:tr w:rsidR="002217DC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D403ED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22B41">
              <w:rPr>
                <w:rFonts w:ascii="仿宋_GB2312" w:eastAsia="仿宋_GB2312" w:hAnsi="宋体" w:hint="eastAsia"/>
                <w:b/>
                <w:szCs w:val="21"/>
              </w:rPr>
              <w:t>是否存在国家明令淘汰的</w:t>
            </w:r>
          </w:p>
          <w:p w:rsidR="002217DC" w:rsidRPr="00722B41" w:rsidRDefault="002217DC" w:rsidP="00D403ED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22B41">
              <w:rPr>
                <w:rFonts w:ascii="仿宋_GB2312" w:eastAsia="仿宋_GB2312" w:hAnsi="宋体" w:hint="eastAsia"/>
                <w:b/>
                <w:szCs w:val="21"/>
              </w:rPr>
              <w:t>用能设备或工艺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923" w:rsidRDefault="002217DC" w:rsidP="000D54F4">
            <w:pPr>
              <w:snapToGrid w:val="0"/>
              <w:rPr>
                <w:rFonts w:ascii="宋体" w:hAnsi="宋体" w:cs="宋体"/>
                <w:szCs w:val="21"/>
              </w:rPr>
            </w:pPr>
            <w:r w:rsidRPr="007B0B49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 w:rsidRPr="00D403ED">
              <w:rPr>
                <w:rFonts w:ascii="宋体" w:hAnsi="宋体" w:cs="宋体" w:hint="eastAsia"/>
                <w:szCs w:val="21"/>
              </w:rPr>
              <w:t>（若有提供清单）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7B0B49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2217DC" w:rsidRPr="007B0B49" w:rsidRDefault="002217DC" w:rsidP="000D54F4">
            <w:pPr>
              <w:snapToGrid w:val="0"/>
              <w:rPr>
                <w:rFonts w:ascii="宋体" w:hAnsi="宋体" w:cs="宋体"/>
                <w:szCs w:val="21"/>
              </w:rPr>
            </w:pPr>
            <w:r w:rsidRPr="007B0B49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</w:tr>
      <w:tr w:rsidR="002217DC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722B41" w:rsidRDefault="002217DC" w:rsidP="00303FF9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03FF9">
              <w:rPr>
                <w:rFonts w:ascii="仿宋_GB2312" w:eastAsia="仿宋_GB2312" w:hAnsi="宋体" w:hint="eastAsia"/>
                <w:b/>
                <w:szCs w:val="21"/>
              </w:rPr>
              <w:t>能源种类数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7B0B49" w:rsidRDefault="002217DC" w:rsidP="000D54F4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种</w:t>
            </w:r>
          </w:p>
        </w:tc>
      </w:tr>
      <w:tr w:rsidR="002217DC" w:rsidRPr="0044355F" w:rsidTr="002451F7">
        <w:trPr>
          <w:trHeight w:val="459"/>
        </w:trPr>
        <w:tc>
          <w:tcPr>
            <w:tcW w:w="71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7DC" w:rsidRPr="00A81324" w:rsidRDefault="002217DC" w:rsidP="001341D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81324">
              <w:rPr>
                <w:rFonts w:ascii="宋体" w:hAnsi="宋体" w:cs="宋体" w:hint="eastAsia"/>
                <w:szCs w:val="21"/>
              </w:rPr>
              <w:t>能源种类</w:t>
            </w:r>
          </w:p>
          <w:p w:rsidR="002217DC" w:rsidRPr="00A81324" w:rsidRDefault="002217DC" w:rsidP="00D403ED">
            <w:pPr>
              <w:spacing w:line="24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 w:rsidRPr="00A81324">
              <w:rPr>
                <w:rFonts w:ascii="宋体" w:hAnsi="宋体" w:cs="宋体" w:hint="eastAsia"/>
                <w:szCs w:val="21"/>
              </w:rPr>
              <w:t>名称及占比</w:t>
            </w:r>
          </w:p>
          <w:p w:rsidR="002217DC" w:rsidRPr="00A81324" w:rsidRDefault="002217DC" w:rsidP="001341D5">
            <w:pPr>
              <w:pStyle w:val="af0"/>
              <w:spacing w:line="240" w:lineRule="exact"/>
              <w:rPr>
                <w:szCs w:val="21"/>
                <w:vertAlign w:val="superscript"/>
              </w:rPr>
            </w:pPr>
            <w:r w:rsidRPr="00A81324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（行数不够自行添加）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能源1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 xml:space="preserve">能源2; 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能源3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能源4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能源5</w:t>
            </w:r>
          </w:p>
          <w:p w:rsidR="002217DC" w:rsidRPr="00951D3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6</w:t>
            </w:r>
          </w:p>
          <w:p w:rsidR="002217DC" w:rsidRPr="00951D3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</w:tr>
      <w:tr w:rsidR="002217DC" w:rsidRPr="0044355F" w:rsidTr="002451F7">
        <w:trPr>
          <w:trHeight w:val="459"/>
        </w:trPr>
        <w:tc>
          <w:tcPr>
            <w:tcW w:w="71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3D6BD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7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8</w:t>
            </w: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 xml:space="preserve">; 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9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10</w:t>
            </w:r>
          </w:p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11</w:t>
            </w:r>
          </w:p>
          <w:p w:rsidR="002217DC" w:rsidRPr="00951D3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能源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12</w:t>
            </w:r>
          </w:p>
          <w:p w:rsidR="002217DC" w:rsidRPr="00951D3F" w:rsidRDefault="002217DC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44355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占比</w:t>
            </w:r>
          </w:p>
        </w:tc>
      </w:tr>
      <w:tr w:rsidR="002217DC" w:rsidRPr="0044355F" w:rsidTr="00D403ED">
        <w:trPr>
          <w:trHeight w:val="45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D403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</w:t>
            </w:r>
            <w:r w:rsidR="00FA05A6">
              <w:rPr>
                <w:rFonts w:ascii="仿宋_GB2312" w:eastAsia="仿宋_GB2312" w:hAnsi="宋体" w:hint="eastAsia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 w:rsidRPr="00D403ED">
              <w:rPr>
                <w:rFonts w:ascii="仿宋_GB2312" w:eastAsia="仿宋_GB2312" w:hAnsi="宋体" w:hint="eastAsia"/>
                <w:szCs w:val="21"/>
              </w:rPr>
              <w:t>能源种类包括单项能耗占比高于总能耗3%的一次能源、二次能源</w:t>
            </w:r>
            <w:r>
              <w:rPr>
                <w:rFonts w:ascii="仿宋_GB2312" w:eastAsia="仿宋_GB2312" w:hAnsi="宋体" w:hint="eastAsia"/>
                <w:szCs w:val="21"/>
              </w:rPr>
              <w:t>及来源于外部供应的耗能工质</w:t>
            </w:r>
            <w:r w:rsidRPr="00D403ED">
              <w:rPr>
                <w:rFonts w:ascii="仿宋_GB2312" w:eastAsia="仿宋_GB2312" w:hAnsi="宋体" w:hint="eastAsia"/>
                <w:szCs w:val="21"/>
              </w:rPr>
              <w:t>。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一次能源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——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主要包括原煤、原油、天然气、水力、风力、太阳能、生物质能等；</w:t>
            </w:r>
          </w:p>
          <w:p w:rsidR="002217DC" w:rsidRDefault="002217DC" w:rsidP="00303FF9">
            <w:pPr>
              <w:autoSpaceDE w:val="0"/>
              <w:autoSpaceDN w:val="0"/>
              <w:adjustRightInd w:val="0"/>
              <w:spacing w:line="300" w:lineRule="exact"/>
              <w:ind w:left="992" w:hangingChars="551" w:hanging="992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二次能源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——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主要包括洗精煤、其他洗煤、型煤、焦炭、焦炉煤气、其他煤气、汽油、煤油、柴油、燃料油、液化石油气、炼厂干气、其他石油制品、其他焦化产品、热力、电力等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2217DC" w:rsidRPr="00D403ED" w:rsidRDefault="00D64F1C" w:rsidP="00D403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D64F1C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来源于外部供应的</w:t>
            </w:r>
            <w:r w:rsidR="002217D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耗能工质</w:t>
            </w:r>
            <w:r w:rsidR="002217DC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——</w:t>
            </w:r>
            <w:r w:rsidR="002217D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主要包括新水、软化水、压缩空气、氧气、氮气、氦气、乙炔、电石等。</w:t>
            </w:r>
          </w:p>
        </w:tc>
      </w:tr>
      <w:tr w:rsidR="002217DC" w:rsidRPr="0044355F" w:rsidTr="002451F7">
        <w:trPr>
          <w:trHeight w:val="459"/>
        </w:trPr>
        <w:tc>
          <w:tcPr>
            <w:tcW w:w="156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05783A" w:rsidRDefault="002217DC" w:rsidP="0005783A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5783A">
              <w:rPr>
                <w:rFonts w:ascii="仿宋_GB2312" w:eastAsia="仿宋_GB2312" w:hAnsi="宋体" w:hint="eastAsia"/>
                <w:b/>
                <w:szCs w:val="21"/>
              </w:rPr>
              <w:t>主要能源使用数量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Pr="0044355F" w:rsidRDefault="002217DC" w:rsidP="001341D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  <w:r w:rsidR="000C1F77">
              <w:rPr>
                <w:rFonts w:ascii="仿宋_GB2312" w:eastAsia="仿宋_GB2312" w:hAnsi="宋体" w:hint="eastAsia"/>
                <w:szCs w:val="21"/>
              </w:rPr>
              <w:t>种</w:t>
            </w:r>
          </w:p>
        </w:tc>
      </w:tr>
      <w:tr w:rsidR="002217DC" w:rsidRPr="0044355F" w:rsidTr="0005783A">
        <w:trPr>
          <w:trHeight w:val="45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0578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</w:t>
            </w:r>
            <w:r w:rsidR="00FA05A6">
              <w:rPr>
                <w:rFonts w:ascii="仿宋_GB2312" w:eastAsia="仿宋_GB2312" w:hAnsi="宋体" w:hint="eastAsia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：主要能源使用数量是指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能源消耗大的设备、设施、系统</w:t>
            </w:r>
            <w:r>
              <w:rPr>
                <w:rFonts w:ascii="仿宋_GB2312" w:eastAsia="仿宋_GB2312" w:hAnsi="宋体" w:hint="eastAsia"/>
                <w:szCs w:val="21"/>
              </w:rPr>
              <w:t>，</w:t>
            </w:r>
            <w:r w:rsidR="00905799">
              <w:rPr>
                <w:rFonts w:ascii="仿宋_GB2312" w:eastAsia="仿宋_GB2312" w:hAnsi="宋体" w:hint="eastAsia"/>
                <w:szCs w:val="21"/>
              </w:rPr>
              <w:t>以及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由组织自己确定</w:t>
            </w:r>
            <w:r>
              <w:rPr>
                <w:rFonts w:ascii="仿宋_GB2312" w:eastAsia="仿宋_GB2312" w:hAnsi="宋体" w:hint="eastAsia"/>
                <w:szCs w:val="21"/>
              </w:rPr>
              <w:t>的</w:t>
            </w:r>
            <w:r w:rsidR="00905799">
              <w:rPr>
                <w:rFonts w:ascii="仿宋_GB2312" w:eastAsia="仿宋_GB2312" w:hAnsi="宋体" w:hint="eastAsia"/>
                <w:szCs w:val="21"/>
              </w:rPr>
              <w:t>（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可能包括改进机会大的</w:t>
            </w:r>
            <w:r w:rsidR="00905799">
              <w:rPr>
                <w:rFonts w:ascii="仿宋_GB2312" w:eastAsia="仿宋_GB2312" w:hAnsi="宋体" w:hint="eastAsia"/>
                <w:szCs w:val="21"/>
              </w:rPr>
              <w:t>）主要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用能设备、设施、系统</w:t>
            </w:r>
            <w:r>
              <w:rPr>
                <w:rFonts w:ascii="仿宋_GB2312" w:eastAsia="仿宋_GB2312" w:hAnsi="宋体" w:hint="eastAsia"/>
                <w:szCs w:val="21"/>
              </w:rPr>
              <w:t>的数量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。设备、设施、系统</w:t>
            </w:r>
            <w:r>
              <w:rPr>
                <w:rFonts w:ascii="仿宋_GB2312" w:eastAsia="仿宋_GB2312" w:hAnsi="宋体" w:hint="eastAsia"/>
                <w:szCs w:val="21"/>
              </w:rPr>
              <w:t>按类别统计，同类设备按一种计，例如：</w:t>
            </w:r>
          </w:p>
          <w:p w:rsidR="002217DC" w:rsidRPr="002451F7" w:rsidRDefault="002217DC" w:rsidP="000578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系统——制冷与空调系统、</w:t>
            </w:r>
            <w:proofErr w:type="gramStart"/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空压系统</w:t>
            </w:r>
            <w:proofErr w:type="gramEnd"/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、供配电系统、热力输送系统、泵类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及液体输送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系统、风机类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及管网系统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等；</w:t>
            </w:r>
          </w:p>
          <w:p w:rsidR="002217DC" w:rsidRPr="002451F7" w:rsidRDefault="002217DC" w:rsidP="000578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设备、设施——电加热设备类、用汽设备类、电动工艺设备类、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气动工艺设备类、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煤燃料</w:t>
            </w:r>
            <w:r w:rsidR="005827F1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燃烧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设备类、气燃料</w:t>
            </w:r>
            <w:r w:rsidR="005827F1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燃烧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设备类、油燃料</w:t>
            </w:r>
            <w:r w:rsidR="005827F1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燃烧</w:t>
            </w:r>
            <w:r w:rsidRPr="002451F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设备类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、电焊设备、电解电镀设备、内燃机设备等。</w:t>
            </w:r>
          </w:p>
          <w:p w:rsidR="002217DC" w:rsidRPr="0044355F" w:rsidRDefault="002217DC" w:rsidP="000578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05783A">
              <w:rPr>
                <w:rFonts w:ascii="仿宋_GB2312" w:eastAsia="仿宋_GB2312" w:hAnsi="宋体" w:hint="eastAsia"/>
                <w:szCs w:val="21"/>
              </w:rPr>
              <w:t>需提供确定主要能源使用相关的设备、设施、系统的清单）</w:t>
            </w:r>
          </w:p>
        </w:tc>
      </w:tr>
      <w:tr w:rsidR="002217DC" w:rsidRPr="0044355F" w:rsidTr="00926867">
        <w:trPr>
          <w:trHeight w:val="367"/>
        </w:trPr>
        <w:tc>
          <w:tcPr>
            <w:tcW w:w="1562" w:type="pct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7DC" w:rsidRPr="00FC6921" w:rsidRDefault="002217DC" w:rsidP="00FC6921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主要能源使用的运行</w:t>
            </w:r>
            <w:r w:rsidRPr="00FC6921">
              <w:rPr>
                <w:rFonts w:ascii="仿宋_GB2312" w:eastAsia="仿宋_GB2312" w:hAnsi="宋体" w:hint="eastAsia"/>
                <w:b/>
                <w:szCs w:val="21"/>
              </w:rPr>
              <w:t>外包</w:t>
            </w: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1341D5">
            <w:pPr>
              <w:snapToGrid w:val="0"/>
              <w:rPr>
                <w:rFonts w:ascii="宋体" w:hAnsi="宋体" w:cs="宋体"/>
                <w:szCs w:val="21"/>
              </w:rPr>
            </w:pPr>
            <w:r w:rsidRPr="007B0B49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有，请在下表说明  </w:t>
            </w:r>
            <w:r w:rsidRPr="007B0B49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2217DC" w:rsidRPr="007B0B49" w:rsidRDefault="002217DC" w:rsidP="001341D5">
            <w:pPr>
              <w:snapToGrid w:val="0"/>
              <w:rPr>
                <w:rFonts w:ascii="宋体" w:hAnsi="宋体" w:cs="宋体"/>
                <w:szCs w:val="21"/>
              </w:rPr>
            </w:pPr>
            <w:r w:rsidRPr="007B0B49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2217DC" w:rsidRPr="0044355F" w:rsidTr="00926867">
        <w:trPr>
          <w:trHeight w:val="367"/>
        </w:trPr>
        <w:tc>
          <w:tcPr>
            <w:tcW w:w="1562" w:type="pct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FC6921">
            <w:pPr>
              <w:spacing w:line="0" w:lineRule="atLeast"/>
              <w:ind w:leftChars="-58" w:left="-122" w:rightChars="-50" w:right="-105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4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7DC" w:rsidRDefault="002217DC" w:rsidP="001341D5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外包情况说明：</w:t>
            </w:r>
          </w:p>
          <w:p w:rsidR="002217DC" w:rsidRDefault="002217DC" w:rsidP="001341D5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2217DC" w:rsidRPr="007B0B49" w:rsidRDefault="002217DC" w:rsidP="001341D5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 w:rsidR="00A37D0A" w:rsidRPr="00A37D0A" w:rsidRDefault="00A37D0A" w:rsidP="00EB0CDF">
      <w:pPr>
        <w:jc w:val="center"/>
        <w:rPr>
          <w:b/>
          <w:sz w:val="28"/>
          <w:szCs w:val="28"/>
        </w:rPr>
        <w:sectPr w:rsidR="00A37D0A" w:rsidRPr="00A37D0A" w:rsidSect="00446584">
          <w:headerReference w:type="default" r:id="rId8"/>
          <w:pgSz w:w="11906" w:h="16838" w:code="9"/>
          <w:pgMar w:top="1276" w:right="1021" w:bottom="1134" w:left="1418" w:header="709" w:footer="408" w:gutter="0"/>
          <w:cols w:space="425"/>
          <w:docGrid w:type="lines" w:linePitch="312"/>
        </w:sectPr>
      </w:pPr>
    </w:p>
    <w:p w:rsidR="00EB0CDF" w:rsidRPr="007B0B49" w:rsidRDefault="00D80163" w:rsidP="00EB0CDF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能源管理体系建立前</w:t>
      </w:r>
      <w:r w:rsidR="00EB0CDF" w:rsidRPr="007B0B49">
        <w:rPr>
          <w:rFonts w:hint="eastAsia"/>
          <w:b/>
          <w:sz w:val="28"/>
          <w:szCs w:val="28"/>
        </w:rPr>
        <w:t>能源绩效统计表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626"/>
        <w:gridCol w:w="1626"/>
        <w:gridCol w:w="1626"/>
        <w:gridCol w:w="1627"/>
        <w:gridCol w:w="6803"/>
      </w:tblGrid>
      <w:tr w:rsidR="009833C2" w:rsidRPr="007B0B49" w:rsidTr="00227726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062EB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统计期间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3D6BDF">
            <w:pPr>
              <w:rPr>
                <w:caps/>
                <w:szCs w:val="21"/>
              </w:rPr>
            </w:pPr>
            <w:proofErr w:type="spellStart"/>
            <w:r w:rsidRPr="007B0B49">
              <w:rPr>
                <w:rFonts w:hint="eastAsia"/>
                <w:caps/>
                <w:szCs w:val="21"/>
              </w:rPr>
              <w:t>E</w:t>
            </w:r>
            <w:r w:rsidRPr="007B0B49">
              <w:rPr>
                <w:rFonts w:ascii="Arial" w:hAnsi="Arial"/>
                <w:szCs w:val="21"/>
              </w:rPr>
              <w:t>n</w:t>
            </w:r>
            <w:r w:rsidRPr="007B0B49">
              <w:rPr>
                <w:rFonts w:ascii="Arial" w:hAnsi="Arial" w:hint="eastAsia"/>
                <w:szCs w:val="21"/>
              </w:rPr>
              <w:t>MS</w:t>
            </w:r>
            <w:proofErr w:type="spellEnd"/>
            <w:r w:rsidRPr="007B0B49">
              <w:rPr>
                <w:rFonts w:ascii="Arial" w:hAnsi="Arial" w:hint="eastAsia"/>
                <w:szCs w:val="21"/>
              </w:rPr>
              <w:t>建立前</w:t>
            </w:r>
            <w:r>
              <w:rPr>
                <w:rFonts w:ascii="Arial" w:hAnsi="Arial" w:hint="eastAsia"/>
                <w:szCs w:val="21"/>
              </w:rPr>
              <w:t xml:space="preserve">        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月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日至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月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日</w:t>
            </w:r>
          </w:p>
        </w:tc>
      </w:tr>
      <w:tr w:rsidR="009833C2" w:rsidRPr="007B0B49" w:rsidTr="00A8696F">
        <w:trPr>
          <w:trHeight w:hRule="exact" w:val="608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CA0B42">
            <w:pPr>
              <w:pStyle w:val="af0"/>
              <w:spacing w:line="240" w:lineRule="exact"/>
              <w:jc w:val="center"/>
              <w:rPr>
                <w:sz w:val="21"/>
                <w:szCs w:val="21"/>
              </w:rPr>
            </w:pPr>
            <w:r w:rsidRPr="007B0B49">
              <w:rPr>
                <w:rFonts w:hint="eastAsia"/>
                <w:sz w:val="21"/>
                <w:szCs w:val="21"/>
              </w:rPr>
              <w:t>工业总产值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CA0B42" w:rsidRDefault="009833C2" w:rsidP="009833C2">
            <w:pPr>
              <w:pStyle w:val="af0"/>
              <w:spacing w:line="240" w:lineRule="exact"/>
              <w:ind w:firstLineChars="249" w:firstLine="52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  <w:tr w:rsidR="009833C2" w:rsidRPr="007B0B49" w:rsidTr="00AD77DD">
        <w:trPr>
          <w:trHeight w:hRule="exact" w:val="608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CA0B42">
            <w:pPr>
              <w:pStyle w:val="af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综合能耗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833C2">
            <w:pPr>
              <w:pStyle w:val="af0"/>
              <w:spacing w:line="240" w:lineRule="exact"/>
              <w:ind w:firstLineChars="1949" w:firstLine="4093"/>
              <w:jc w:val="righ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吨标准煤（</w:t>
            </w:r>
            <w:proofErr w:type="spellStart"/>
            <w:r>
              <w:rPr>
                <w:rFonts w:hint="eastAsia"/>
                <w:sz w:val="21"/>
                <w:szCs w:val="21"/>
              </w:rPr>
              <w:t>tce</w:t>
            </w:r>
            <w:proofErr w:type="spellEnd"/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833C2" w:rsidRPr="007B0B49" w:rsidTr="00891E51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B3799E" w:rsidRDefault="009833C2" w:rsidP="00DB1521">
            <w:pPr>
              <w:spacing w:line="24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产品产量/产值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产品单位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产品综合能耗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产品单位产量/产值综合能耗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7B0B49" w:rsidRDefault="009833C2" w:rsidP="009833C2">
            <w:pPr>
              <w:jc w:val="center"/>
              <w:rPr>
                <w:caps/>
                <w:szCs w:val="21"/>
              </w:rPr>
            </w:pPr>
            <w:r w:rsidRPr="00CD7B06">
              <w:rPr>
                <w:rFonts w:ascii="仿宋_GB2312" w:eastAsia="仿宋_GB2312" w:hAnsi="宋体" w:hint="eastAsia"/>
                <w:b/>
                <w:szCs w:val="21"/>
              </w:rPr>
              <w:t>能源管理体系的能耗核算边界</w:t>
            </w:r>
            <w:r w:rsidR="00986029" w:rsidRPr="00986029">
              <w:rPr>
                <w:rFonts w:ascii="微软雅黑" w:eastAsia="微软雅黑" w:hAnsi="微软雅黑" w:hint="eastAsia"/>
                <w:szCs w:val="21"/>
                <w:vertAlign w:val="superscript"/>
              </w:rPr>
              <w:t>②</w:t>
            </w:r>
          </w:p>
        </w:tc>
      </w:tr>
      <w:tr w:rsidR="009833C2" w:rsidRPr="007B0B49" w:rsidTr="009833C2">
        <w:trPr>
          <w:trHeight w:hRule="exact" w:val="1300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B3799E" w:rsidRDefault="009833C2" w:rsidP="003D6BDF">
            <w:pPr>
              <w:pStyle w:val="af0"/>
              <w:spacing w:line="240" w:lineRule="exact"/>
              <w:rPr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9833C2" w:rsidRPr="007B0B49" w:rsidTr="009833C2">
        <w:trPr>
          <w:trHeight w:hRule="exact" w:val="1420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3D6BDF" w:rsidRDefault="009833C2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Default="009833C2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9833C2" w:rsidRP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9833C2" w:rsidRDefault="009833C2" w:rsidP="009833C2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1126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1142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1116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1341D5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</w:tbl>
    <w:p w:rsidR="00D0495D" w:rsidRDefault="00D80163" w:rsidP="00D80163">
      <w:pPr>
        <w:jc w:val="center"/>
      </w:pPr>
      <w:r>
        <w:rPr>
          <w:rFonts w:hint="eastAsia"/>
          <w:b/>
          <w:sz w:val="28"/>
          <w:szCs w:val="28"/>
        </w:rPr>
        <w:t>能源管理体系建立后</w:t>
      </w:r>
      <w:r w:rsidRPr="007B0B49">
        <w:rPr>
          <w:rFonts w:hint="eastAsia"/>
          <w:b/>
          <w:sz w:val="28"/>
          <w:szCs w:val="28"/>
        </w:rPr>
        <w:t>能源绩效统计表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626"/>
        <w:gridCol w:w="1626"/>
        <w:gridCol w:w="1626"/>
        <w:gridCol w:w="1627"/>
        <w:gridCol w:w="6803"/>
      </w:tblGrid>
      <w:tr w:rsidR="00B05C33" w:rsidRPr="007B0B49" w:rsidTr="00C33DFD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统计期间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1341D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 w:rsidRPr="007B0B49">
              <w:rPr>
                <w:rFonts w:hint="eastAsia"/>
                <w:caps/>
                <w:szCs w:val="21"/>
              </w:rPr>
              <w:t>E</w:t>
            </w:r>
            <w:r w:rsidRPr="007B0B49">
              <w:rPr>
                <w:rFonts w:ascii="Arial" w:hAnsi="Arial"/>
                <w:szCs w:val="21"/>
              </w:rPr>
              <w:t>n</w:t>
            </w:r>
            <w:r w:rsidRPr="007B0B49">
              <w:rPr>
                <w:rFonts w:ascii="Arial" w:hAnsi="Arial" w:hint="eastAsia"/>
                <w:szCs w:val="21"/>
              </w:rPr>
              <w:t>MS</w:t>
            </w:r>
            <w:proofErr w:type="spellEnd"/>
            <w:r>
              <w:rPr>
                <w:rFonts w:ascii="Arial" w:hAnsi="Arial" w:hint="eastAsia"/>
                <w:szCs w:val="21"/>
              </w:rPr>
              <w:t>建立后</w:t>
            </w:r>
            <w:r>
              <w:rPr>
                <w:rFonts w:ascii="Arial" w:hAnsi="Arial" w:hint="eastAsia"/>
                <w:szCs w:val="21"/>
              </w:rPr>
              <w:t xml:space="preserve">        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月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日至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月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日</w:t>
            </w:r>
          </w:p>
        </w:tc>
      </w:tr>
      <w:tr w:rsidR="00B05C33" w:rsidRPr="007B0B49" w:rsidTr="00D545A1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pStyle w:val="af0"/>
              <w:spacing w:line="240" w:lineRule="exact"/>
              <w:jc w:val="center"/>
              <w:rPr>
                <w:sz w:val="21"/>
                <w:szCs w:val="21"/>
              </w:rPr>
            </w:pPr>
            <w:r w:rsidRPr="007B0B49">
              <w:rPr>
                <w:rFonts w:hint="eastAsia"/>
                <w:sz w:val="21"/>
                <w:szCs w:val="21"/>
              </w:rPr>
              <w:t>工业总产值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833C2">
            <w:pPr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05C33" w:rsidRPr="007B0B49" w:rsidTr="00654E5B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pStyle w:val="af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综合能耗</w:t>
            </w:r>
          </w:p>
        </w:tc>
        <w:tc>
          <w:tcPr>
            <w:tcW w:w="13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833C2">
            <w:pPr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吨标准煤（</w:t>
            </w:r>
            <w:proofErr w:type="spellStart"/>
            <w:r>
              <w:rPr>
                <w:rFonts w:hint="eastAsia"/>
                <w:szCs w:val="21"/>
              </w:rPr>
              <w:t>tce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</w:tr>
      <w:tr w:rsidR="00B05C33" w:rsidRPr="007B0B49" w:rsidTr="006B2589">
        <w:trPr>
          <w:trHeight w:hRule="exact" w:val="56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B3799E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产品产量/产值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产品单位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产品综合能耗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7B0B49" w:rsidRDefault="00B05C33" w:rsidP="003F510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产品单位产量/产值综合能耗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1341D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CD7B06">
              <w:rPr>
                <w:rFonts w:ascii="仿宋_GB2312" w:eastAsia="仿宋_GB2312" w:hAnsi="宋体" w:hint="eastAsia"/>
                <w:b/>
                <w:szCs w:val="21"/>
              </w:rPr>
              <w:t>能源管理体系的能耗核算边界</w:t>
            </w:r>
            <w:r w:rsidR="00986029" w:rsidRPr="00986029">
              <w:rPr>
                <w:rFonts w:ascii="微软雅黑" w:eastAsia="微软雅黑" w:hAnsi="微软雅黑" w:hint="eastAsia"/>
                <w:szCs w:val="21"/>
                <w:vertAlign w:val="superscript"/>
              </w:rPr>
              <w:t>②</w:t>
            </w:r>
          </w:p>
        </w:tc>
      </w:tr>
      <w:tr w:rsidR="00B05C33" w:rsidRPr="007B0B49" w:rsidTr="00B05C33">
        <w:trPr>
          <w:trHeight w:hRule="exact" w:val="1039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B3799E" w:rsidRDefault="00B05C33" w:rsidP="003F5104">
            <w:pPr>
              <w:pStyle w:val="af0"/>
              <w:spacing w:line="240" w:lineRule="exact"/>
              <w:rPr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1125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3F5104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999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3F5104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984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3F5104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  <w:tr w:rsidR="00B05C33" w:rsidRPr="007B0B49" w:rsidTr="00B05C33">
        <w:trPr>
          <w:trHeight w:hRule="exact" w:val="1127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3D6BDF" w:rsidRDefault="00B05C33" w:rsidP="003F5104">
            <w:pPr>
              <w:pStyle w:val="af0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</w:rPr>
            </w:pPr>
            <w:r w:rsidRPr="003D6BDF"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产品</w:t>
            </w: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</w:rPr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Default="00B05C33" w:rsidP="00951D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物理位置（多场所组织适用）：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Pr="009833C2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辅助生产系统：</w:t>
            </w:r>
            <w:r w:rsidRPr="009833C2">
              <w:rPr>
                <w:rFonts w:ascii="宋体" w:hAnsi="宋体" w:cs="宋体"/>
                <w:szCs w:val="21"/>
              </w:rPr>
              <w:t xml:space="preserve"> </w:t>
            </w:r>
          </w:p>
          <w:p w:rsidR="00B05C33" w:rsidRDefault="00B05C33" w:rsidP="003F510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9833C2">
              <w:rPr>
                <w:rFonts w:ascii="宋体" w:hAnsi="宋体" w:cs="宋体" w:hint="eastAsia"/>
                <w:szCs w:val="21"/>
              </w:rPr>
              <w:t>附属生产系统：</w:t>
            </w:r>
          </w:p>
        </w:tc>
      </w:tr>
    </w:tbl>
    <w:p w:rsidR="00D80163" w:rsidRDefault="00D80163" w:rsidP="002660A5">
      <w:pPr>
        <w:rPr>
          <w:rFonts w:ascii="宋体" w:hAnsi="宋体"/>
          <w:sz w:val="24"/>
        </w:rPr>
      </w:pPr>
    </w:p>
    <w:p w:rsidR="00D80163" w:rsidRDefault="00D80163" w:rsidP="002660A5">
      <w:pPr>
        <w:rPr>
          <w:rFonts w:ascii="宋体" w:hAnsi="宋体"/>
          <w:sz w:val="24"/>
        </w:rPr>
      </w:pPr>
    </w:p>
    <w:p w:rsidR="00B3799E" w:rsidRDefault="00B33F7B" w:rsidP="002660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</w:t>
      </w:r>
      <w:r w:rsidR="00B3799E">
        <w:rPr>
          <w:rFonts w:ascii="微软雅黑" w:eastAsia="微软雅黑" w:hAnsi="微软雅黑" w:hint="eastAsia"/>
          <w:sz w:val="24"/>
        </w:rPr>
        <w:t>①</w:t>
      </w:r>
      <w:r w:rsidR="00DB1521">
        <w:rPr>
          <w:rFonts w:ascii="宋体" w:hAnsi="宋体" w:hint="eastAsia"/>
          <w:sz w:val="24"/>
        </w:rPr>
        <w:t>：</w:t>
      </w:r>
      <w:r w:rsidR="00554E97">
        <w:rPr>
          <w:rFonts w:ascii="宋体" w:hAnsi="宋体" w:hint="eastAsia"/>
          <w:sz w:val="24"/>
        </w:rPr>
        <w:t>认证证书的能源绩效仅针对最终产品</w:t>
      </w:r>
      <w:r w:rsidR="00554E97" w:rsidRPr="00FE036F">
        <w:rPr>
          <w:rFonts w:ascii="宋体" w:hAnsi="宋体" w:hint="eastAsia"/>
          <w:sz w:val="24"/>
        </w:rPr>
        <w:t>，</w:t>
      </w:r>
      <w:r w:rsidR="005F2723">
        <w:rPr>
          <w:rFonts w:ascii="宋体" w:hAnsi="宋体" w:hint="eastAsia"/>
          <w:sz w:val="24"/>
        </w:rPr>
        <w:t>应</w:t>
      </w:r>
      <w:r w:rsidR="00B3799E" w:rsidRPr="00FE036F">
        <w:rPr>
          <w:rFonts w:ascii="宋体" w:hAnsi="宋体" w:hint="eastAsia"/>
          <w:sz w:val="24"/>
        </w:rPr>
        <w:t>按</w:t>
      </w:r>
      <w:r w:rsidR="005F2723">
        <w:rPr>
          <w:rFonts w:ascii="宋体" w:hAnsi="宋体" w:hint="eastAsia"/>
          <w:sz w:val="24"/>
        </w:rPr>
        <w:t>认证范围表述的</w:t>
      </w:r>
      <w:r w:rsidR="00B3799E" w:rsidRPr="00FE036F">
        <w:rPr>
          <w:rFonts w:ascii="宋体" w:hAnsi="宋体" w:hint="eastAsia"/>
          <w:sz w:val="24"/>
        </w:rPr>
        <w:t>最终产品</w:t>
      </w:r>
      <w:r w:rsidR="00A37D0A" w:rsidRPr="00FE036F">
        <w:rPr>
          <w:rFonts w:ascii="宋体" w:hAnsi="宋体" w:hint="eastAsia"/>
          <w:sz w:val="24"/>
        </w:rPr>
        <w:t>分别</w:t>
      </w:r>
      <w:r w:rsidR="00B3799E" w:rsidRPr="00FE036F">
        <w:rPr>
          <w:rFonts w:ascii="宋体" w:hAnsi="宋体" w:hint="eastAsia"/>
          <w:sz w:val="24"/>
        </w:rPr>
        <w:t>统计</w:t>
      </w:r>
      <w:r w:rsidR="00554E97">
        <w:rPr>
          <w:rFonts w:ascii="宋体" w:hAnsi="宋体" w:hint="eastAsia"/>
          <w:sz w:val="24"/>
        </w:rPr>
        <w:t>。</w:t>
      </w:r>
      <w:r w:rsidR="00FA05A6">
        <w:rPr>
          <w:rFonts w:ascii="宋体" w:hAnsi="宋体" w:hint="eastAsia"/>
          <w:sz w:val="24"/>
        </w:rPr>
        <w:t>非必要</w:t>
      </w:r>
      <w:r w:rsidR="005F2723">
        <w:rPr>
          <w:rFonts w:ascii="宋体" w:hAnsi="宋体" w:hint="eastAsia"/>
          <w:sz w:val="24"/>
        </w:rPr>
        <w:t>认证范围中</w:t>
      </w:r>
      <w:r w:rsidR="00FA05A6">
        <w:rPr>
          <w:rFonts w:ascii="宋体" w:hAnsi="宋体" w:hint="eastAsia"/>
          <w:sz w:val="24"/>
        </w:rPr>
        <w:t>不体现中间产品或过程，</w:t>
      </w:r>
      <w:r w:rsidR="00FA05A6" w:rsidRPr="00FE036F">
        <w:rPr>
          <w:rFonts w:ascii="宋体" w:hAnsi="宋体" w:hint="eastAsia"/>
          <w:sz w:val="24"/>
        </w:rPr>
        <w:t>如</w:t>
      </w:r>
      <w:r w:rsidR="00554E97">
        <w:rPr>
          <w:rFonts w:ascii="宋体" w:hAnsi="宋体" w:hint="eastAsia"/>
          <w:sz w:val="24"/>
        </w:rPr>
        <w:t>必须</w:t>
      </w:r>
      <w:r w:rsidR="005F2723">
        <w:rPr>
          <w:rFonts w:ascii="宋体" w:hAnsi="宋体" w:hint="eastAsia"/>
          <w:sz w:val="24"/>
        </w:rPr>
        <w:t>表述中间</w:t>
      </w:r>
      <w:r w:rsidR="00A37D0A" w:rsidRPr="00FE036F">
        <w:rPr>
          <w:rFonts w:ascii="宋体" w:hAnsi="宋体" w:hint="eastAsia"/>
          <w:sz w:val="24"/>
        </w:rPr>
        <w:t>产品或过程</w:t>
      </w:r>
      <w:r w:rsidR="005F2723">
        <w:rPr>
          <w:rFonts w:ascii="宋体" w:hAnsi="宋体" w:hint="eastAsia"/>
          <w:sz w:val="24"/>
        </w:rPr>
        <w:t>（如炼钢过程的烧结、球团等）</w:t>
      </w:r>
      <w:r w:rsidR="00A37D0A" w:rsidRPr="00FE036F">
        <w:rPr>
          <w:rFonts w:ascii="宋体" w:hAnsi="宋体" w:hint="eastAsia"/>
          <w:sz w:val="24"/>
        </w:rPr>
        <w:t>，</w:t>
      </w:r>
      <w:r w:rsidR="00B05C33">
        <w:rPr>
          <w:rFonts w:ascii="宋体" w:hAnsi="宋体" w:hint="eastAsia"/>
          <w:sz w:val="24"/>
        </w:rPr>
        <w:t>则每个中间产品或过程</w:t>
      </w:r>
      <w:r w:rsidR="00A37D0A" w:rsidRPr="00FE036F">
        <w:rPr>
          <w:rFonts w:ascii="宋体" w:hAnsi="宋体" w:hint="eastAsia"/>
          <w:sz w:val="24"/>
        </w:rPr>
        <w:t>应有明确的能</w:t>
      </w:r>
      <w:r w:rsidR="00CA6D0D">
        <w:rPr>
          <w:rFonts w:ascii="宋体" w:hAnsi="宋体" w:hint="eastAsia"/>
          <w:sz w:val="24"/>
        </w:rPr>
        <w:t>耗</w:t>
      </w:r>
      <w:r w:rsidR="00A37D0A" w:rsidRPr="00FE036F">
        <w:rPr>
          <w:rFonts w:ascii="宋体" w:hAnsi="宋体" w:hint="eastAsia"/>
          <w:sz w:val="24"/>
        </w:rPr>
        <w:t>核算边界</w:t>
      </w:r>
      <w:r w:rsidR="005F2723">
        <w:rPr>
          <w:rFonts w:ascii="宋体" w:hAnsi="宋体" w:hint="eastAsia"/>
          <w:sz w:val="24"/>
        </w:rPr>
        <w:t>。</w:t>
      </w:r>
    </w:p>
    <w:p w:rsidR="00986029" w:rsidRDefault="00986029" w:rsidP="002660A5">
      <w:pPr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注</w:t>
      </w:r>
      <w:r>
        <w:rPr>
          <w:rFonts w:ascii="微软雅黑" w:eastAsia="微软雅黑" w:hAnsi="微软雅黑" w:hint="eastAsia"/>
          <w:sz w:val="24"/>
        </w:rPr>
        <w:t>②</w:t>
      </w:r>
      <w:r w:rsidRPr="00986029">
        <w:rPr>
          <w:rFonts w:ascii="宋体" w:hAnsi="宋体" w:hint="eastAsia"/>
          <w:sz w:val="24"/>
        </w:rPr>
        <w:t>：能耗核算边界应依据企业的</w:t>
      </w:r>
      <w:proofErr w:type="gramStart"/>
      <w:r w:rsidRPr="00986029">
        <w:rPr>
          <w:rFonts w:ascii="宋体" w:hAnsi="宋体" w:hint="eastAsia"/>
          <w:sz w:val="24"/>
        </w:rPr>
        <w:t>实际情况按拟认证</w:t>
      </w:r>
      <w:proofErr w:type="gramEnd"/>
      <w:r w:rsidRPr="00986029">
        <w:rPr>
          <w:rFonts w:ascii="宋体" w:hAnsi="宋体" w:hint="eastAsia"/>
          <w:sz w:val="24"/>
        </w:rPr>
        <w:t>产品/服务的</w:t>
      </w:r>
      <w:proofErr w:type="gramStart"/>
      <w:r w:rsidR="00532BCD">
        <w:rPr>
          <w:rFonts w:ascii="宋体" w:hAnsi="宋体" w:hint="eastAsia"/>
          <w:sz w:val="24"/>
        </w:rPr>
        <w:t>终产品</w:t>
      </w:r>
      <w:proofErr w:type="gramEnd"/>
      <w:r w:rsidRPr="00986029">
        <w:rPr>
          <w:rFonts w:ascii="宋体" w:hAnsi="宋体" w:hint="eastAsia"/>
          <w:sz w:val="24"/>
        </w:rPr>
        <w:t>类别分别界定其生产系统、辅助生产系统、附属生产系统中的相关活动，</w:t>
      </w:r>
      <w:proofErr w:type="gramStart"/>
      <w:r w:rsidRPr="00986029">
        <w:rPr>
          <w:rFonts w:ascii="宋体" w:hAnsi="宋体" w:hint="eastAsia"/>
          <w:sz w:val="24"/>
        </w:rPr>
        <w:t>若不同</w:t>
      </w:r>
      <w:proofErr w:type="gramEnd"/>
      <w:r w:rsidRPr="00986029">
        <w:rPr>
          <w:rFonts w:ascii="宋体" w:hAnsi="宋体" w:hint="eastAsia"/>
          <w:sz w:val="24"/>
        </w:rPr>
        <w:t>类别产品的辅助生产过程、附属生产过程中的相关活动</w:t>
      </w:r>
      <w:proofErr w:type="gramStart"/>
      <w:r w:rsidRPr="00986029">
        <w:rPr>
          <w:rFonts w:ascii="宋体" w:hAnsi="宋体" w:hint="eastAsia"/>
          <w:sz w:val="24"/>
        </w:rPr>
        <w:t>相同可</w:t>
      </w:r>
      <w:proofErr w:type="gramEnd"/>
      <w:r w:rsidRPr="00986029">
        <w:rPr>
          <w:rFonts w:ascii="宋体" w:hAnsi="宋体" w:hint="eastAsia"/>
          <w:sz w:val="24"/>
        </w:rPr>
        <w:t>合并阐述，如果是多场所组织需标明出生产的物理位置</w:t>
      </w:r>
      <w:r>
        <w:rPr>
          <w:rFonts w:ascii="宋体" w:hAnsi="宋体" w:hint="eastAsia"/>
          <w:sz w:val="24"/>
        </w:rPr>
        <w:t>。</w:t>
      </w:r>
    </w:p>
    <w:p w:rsidR="00986029" w:rsidRPr="00986029" w:rsidRDefault="00986029" w:rsidP="00986029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示例：</w:t>
      </w:r>
      <w:r w:rsidRPr="00986029">
        <w:rPr>
          <w:rFonts w:ascii="宋体" w:hAnsi="宋体"/>
          <w:sz w:val="24"/>
        </w:rPr>
        <w:t xml:space="preserve"> </w:t>
      </w:r>
    </w:p>
    <w:p w:rsidR="00986029" w:rsidRPr="00986029" w:rsidRDefault="00986029" w:rsidP="00986029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物理位置：xx市xx区xx号（多场所组织适用）；</w:t>
      </w:r>
    </w:p>
    <w:p w:rsidR="00986029" w:rsidRPr="00986029" w:rsidRDefault="00986029" w:rsidP="00986029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生产系统：催化脱氢、压缩、回收、精制等过程。</w:t>
      </w:r>
    </w:p>
    <w:p w:rsidR="00986029" w:rsidRPr="00986029" w:rsidRDefault="00986029" w:rsidP="00986029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辅助生产系统：供配电、机修、压缩空气制备、仪表空气制备、自产蒸汽、反应尾气回收利用、制冷、采暖、空气尾气脱硝等</w:t>
      </w:r>
    </w:p>
    <w:p w:rsidR="00986029" w:rsidRPr="00986029" w:rsidRDefault="00986029" w:rsidP="00986029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4"/>
        </w:rPr>
      </w:pPr>
      <w:r w:rsidRPr="00986029">
        <w:rPr>
          <w:rFonts w:ascii="宋体" w:hAnsi="宋体" w:hint="eastAsia"/>
          <w:sz w:val="24"/>
        </w:rPr>
        <w:t>附属生产系统：办公、浴室、食堂、检验、运输等。</w:t>
      </w:r>
    </w:p>
    <w:p w:rsidR="00986029" w:rsidRPr="00986029" w:rsidRDefault="00986029" w:rsidP="002660A5">
      <w:pPr>
        <w:rPr>
          <w:rFonts w:ascii="宋体" w:hAnsi="宋体"/>
          <w:sz w:val="24"/>
        </w:rPr>
      </w:pPr>
    </w:p>
    <w:sectPr w:rsidR="00986029" w:rsidRPr="00986029" w:rsidSect="00B33F7B">
      <w:pgSz w:w="16838" w:h="11906" w:orient="landscape" w:code="9"/>
      <w:pgMar w:top="1418" w:right="1276" w:bottom="1021" w:left="1134" w:header="851" w:footer="5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9F" w:rsidRDefault="008C279F">
      <w:r>
        <w:separator/>
      </w:r>
    </w:p>
  </w:endnote>
  <w:endnote w:type="continuationSeparator" w:id="0">
    <w:p w:rsidR="008C279F" w:rsidRDefault="008C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9F" w:rsidRDefault="008C279F">
      <w:r>
        <w:separator/>
      </w:r>
    </w:p>
  </w:footnote>
  <w:footnote w:type="continuationSeparator" w:id="0">
    <w:p w:rsidR="008C279F" w:rsidRDefault="008C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9610"/>
    </w:tblGrid>
    <w:tr w:rsidR="00A14297" w:rsidTr="0098789D">
      <w:trPr>
        <w:trHeight w:val="281"/>
        <w:jc w:val="center"/>
      </w:trPr>
      <w:tc>
        <w:tcPr>
          <w:tcW w:w="9610" w:type="dxa"/>
          <w:vAlign w:val="center"/>
        </w:tcPr>
        <w:p w:rsidR="00A14297" w:rsidRDefault="00A14297" w:rsidP="007C52CC">
          <w:pPr>
            <w:pStyle w:val="a4"/>
            <w:ind w:firstLineChars="50" w:firstLine="90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2" name="图片 2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C3511">
            <w:rPr>
              <w:rFonts w:hint="eastAsia"/>
              <w:noProof/>
            </w:rPr>
            <w:t xml:space="preserve">                      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1470"/>
    <w:rsid w:val="00002467"/>
    <w:rsid w:val="0000608B"/>
    <w:rsid w:val="000131C3"/>
    <w:rsid w:val="00014275"/>
    <w:rsid w:val="00020D64"/>
    <w:rsid w:val="00025182"/>
    <w:rsid w:val="000261C2"/>
    <w:rsid w:val="00031A68"/>
    <w:rsid w:val="00035505"/>
    <w:rsid w:val="000368A0"/>
    <w:rsid w:val="00040D65"/>
    <w:rsid w:val="00042321"/>
    <w:rsid w:val="00042FAE"/>
    <w:rsid w:val="000479C1"/>
    <w:rsid w:val="00050305"/>
    <w:rsid w:val="0005491B"/>
    <w:rsid w:val="00055B0B"/>
    <w:rsid w:val="0005783A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971E5"/>
    <w:rsid w:val="000A1773"/>
    <w:rsid w:val="000A2E8B"/>
    <w:rsid w:val="000A3859"/>
    <w:rsid w:val="000A7A57"/>
    <w:rsid w:val="000B134B"/>
    <w:rsid w:val="000B2C73"/>
    <w:rsid w:val="000B4B96"/>
    <w:rsid w:val="000B566A"/>
    <w:rsid w:val="000B5C7C"/>
    <w:rsid w:val="000C0FA3"/>
    <w:rsid w:val="000C1F77"/>
    <w:rsid w:val="000C40AA"/>
    <w:rsid w:val="000C7645"/>
    <w:rsid w:val="000D1F2F"/>
    <w:rsid w:val="000E7062"/>
    <w:rsid w:val="000F0D0C"/>
    <w:rsid w:val="000F3DA0"/>
    <w:rsid w:val="000F481B"/>
    <w:rsid w:val="000F6B12"/>
    <w:rsid w:val="00103B7A"/>
    <w:rsid w:val="00104851"/>
    <w:rsid w:val="00112571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81837"/>
    <w:rsid w:val="0019097F"/>
    <w:rsid w:val="00190FBD"/>
    <w:rsid w:val="00192F44"/>
    <w:rsid w:val="00194F2C"/>
    <w:rsid w:val="00195B58"/>
    <w:rsid w:val="001A1134"/>
    <w:rsid w:val="001A1C7C"/>
    <w:rsid w:val="001A6894"/>
    <w:rsid w:val="001A7696"/>
    <w:rsid w:val="001B2466"/>
    <w:rsid w:val="001B41D4"/>
    <w:rsid w:val="001B6BEE"/>
    <w:rsid w:val="001C061B"/>
    <w:rsid w:val="001C5B3E"/>
    <w:rsid w:val="001C77CC"/>
    <w:rsid w:val="001D7F94"/>
    <w:rsid w:val="001E404C"/>
    <w:rsid w:val="001E7A63"/>
    <w:rsid w:val="001F007D"/>
    <w:rsid w:val="001F1281"/>
    <w:rsid w:val="001F1C64"/>
    <w:rsid w:val="001F6EA2"/>
    <w:rsid w:val="001F7527"/>
    <w:rsid w:val="00204735"/>
    <w:rsid w:val="00207B7B"/>
    <w:rsid w:val="00212DAA"/>
    <w:rsid w:val="00214B4F"/>
    <w:rsid w:val="002154AE"/>
    <w:rsid w:val="002217DC"/>
    <w:rsid w:val="0023243D"/>
    <w:rsid w:val="00235DF3"/>
    <w:rsid w:val="002365ED"/>
    <w:rsid w:val="002404DA"/>
    <w:rsid w:val="00241369"/>
    <w:rsid w:val="00241701"/>
    <w:rsid w:val="00241FCF"/>
    <w:rsid w:val="00242984"/>
    <w:rsid w:val="002451F7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0A5"/>
    <w:rsid w:val="00266221"/>
    <w:rsid w:val="0026765B"/>
    <w:rsid w:val="00271D6A"/>
    <w:rsid w:val="00273600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F1947"/>
    <w:rsid w:val="002F3078"/>
    <w:rsid w:val="002F37EC"/>
    <w:rsid w:val="00301B8E"/>
    <w:rsid w:val="00302AD7"/>
    <w:rsid w:val="00303FF9"/>
    <w:rsid w:val="00305291"/>
    <w:rsid w:val="00311BE5"/>
    <w:rsid w:val="00312C5E"/>
    <w:rsid w:val="0031345C"/>
    <w:rsid w:val="00317D0C"/>
    <w:rsid w:val="00320E36"/>
    <w:rsid w:val="003224D3"/>
    <w:rsid w:val="00325FED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75765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D0A48"/>
    <w:rsid w:val="003D0D97"/>
    <w:rsid w:val="003D10F1"/>
    <w:rsid w:val="003D5E59"/>
    <w:rsid w:val="003D6BDF"/>
    <w:rsid w:val="003D7B43"/>
    <w:rsid w:val="003E7717"/>
    <w:rsid w:val="003F1CA7"/>
    <w:rsid w:val="003F51CC"/>
    <w:rsid w:val="003F7459"/>
    <w:rsid w:val="004029B9"/>
    <w:rsid w:val="004029E2"/>
    <w:rsid w:val="00412806"/>
    <w:rsid w:val="004133F4"/>
    <w:rsid w:val="00416340"/>
    <w:rsid w:val="00417CF1"/>
    <w:rsid w:val="004277DA"/>
    <w:rsid w:val="00434369"/>
    <w:rsid w:val="00441B16"/>
    <w:rsid w:val="00443D99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C16C0"/>
    <w:rsid w:val="004C3EE9"/>
    <w:rsid w:val="004D0FF1"/>
    <w:rsid w:val="004D3C5A"/>
    <w:rsid w:val="004D55BA"/>
    <w:rsid w:val="004D6990"/>
    <w:rsid w:val="004E33DC"/>
    <w:rsid w:val="004E780C"/>
    <w:rsid w:val="00514F55"/>
    <w:rsid w:val="00516C72"/>
    <w:rsid w:val="00523512"/>
    <w:rsid w:val="00532BCD"/>
    <w:rsid w:val="00534972"/>
    <w:rsid w:val="00537EE6"/>
    <w:rsid w:val="005436B7"/>
    <w:rsid w:val="00546FB5"/>
    <w:rsid w:val="0054765F"/>
    <w:rsid w:val="00554E97"/>
    <w:rsid w:val="00556C1B"/>
    <w:rsid w:val="00560C41"/>
    <w:rsid w:val="00560D24"/>
    <w:rsid w:val="005610C8"/>
    <w:rsid w:val="00564090"/>
    <w:rsid w:val="0057055E"/>
    <w:rsid w:val="0057659D"/>
    <w:rsid w:val="00577453"/>
    <w:rsid w:val="00581490"/>
    <w:rsid w:val="005827F1"/>
    <w:rsid w:val="00583E3E"/>
    <w:rsid w:val="00587296"/>
    <w:rsid w:val="0059603C"/>
    <w:rsid w:val="005A6CD9"/>
    <w:rsid w:val="005B61D5"/>
    <w:rsid w:val="005C013D"/>
    <w:rsid w:val="005C4B45"/>
    <w:rsid w:val="005C69FD"/>
    <w:rsid w:val="005D0293"/>
    <w:rsid w:val="005D0629"/>
    <w:rsid w:val="005D3D7B"/>
    <w:rsid w:val="005D65A7"/>
    <w:rsid w:val="005F0F81"/>
    <w:rsid w:val="005F1E06"/>
    <w:rsid w:val="005F2723"/>
    <w:rsid w:val="005F493C"/>
    <w:rsid w:val="005F75E8"/>
    <w:rsid w:val="00605788"/>
    <w:rsid w:val="00606376"/>
    <w:rsid w:val="00607E70"/>
    <w:rsid w:val="00611D28"/>
    <w:rsid w:val="006159D0"/>
    <w:rsid w:val="00616C75"/>
    <w:rsid w:val="006222B8"/>
    <w:rsid w:val="0062331F"/>
    <w:rsid w:val="00626B63"/>
    <w:rsid w:val="00630380"/>
    <w:rsid w:val="00630783"/>
    <w:rsid w:val="00632B01"/>
    <w:rsid w:val="00632F02"/>
    <w:rsid w:val="0064283F"/>
    <w:rsid w:val="006433C8"/>
    <w:rsid w:val="00643918"/>
    <w:rsid w:val="00646CD2"/>
    <w:rsid w:val="00647DF0"/>
    <w:rsid w:val="0066239F"/>
    <w:rsid w:val="00666C85"/>
    <w:rsid w:val="00671D0C"/>
    <w:rsid w:val="006757CE"/>
    <w:rsid w:val="00677D61"/>
    <w:rsid w:val="00680C9B"/>
    <w:rsid w:val="0068528B"/>
    <w:rsid w:val="00690E64"/>
    <w:rsid w:val="00690F2B"/>
    <w:rsid w:val="00692BC3"/>
    <w:rsid w:val="006935D2"/>
    <w:rsid w:val="00696227"/>
    <w:rsid w:val="00696337"/>
    <w:rsid w:val="006A2A1D"/>
    <w:rsid w:val="006A4222"/>
    <w:rsid w:val="006A5EF5"/>
    <w:rsid w:val="006B1C68"/>
    <w:rsid w:val="006B3C98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2B41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67B95"/>
    <w:rsid w:val="007753A8"/>
    <w:rsid w:val="00775902"/>
    <w:rsid w:val="007778EE"/>
    <w:rsid w:val="007860DF"/>
    <w:rsid w:val="00787653"/>
    <w:rsid w:val="00790034"/>
    <w:rsid w:val="00796482"/>
    <w:rsid w:val="007A1537"/>
    <w:rsid w:val="007A4813"/>
    <w:rsid w:val="007B0B49"/>
    <w:rsid w:val="007B47EC"/>
    <w:rsid w:val="007C0AC1"/>
    <w:rsid w:val="007C52CC"/>
    <w:rsid w:val="007D0677"/>
    <w:rsid w:val="007D12DD"/>
    <w:rsid w:val="007D2D91"/>
    <w:rsid w:val="007D507D"/>
    <w:rsid w:val="007D5C1E"/>
    <w:rsid w:val="007D6BE2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70B"/>
    <w:rsid w:val="0081787D"/>
    <w:rsid w:val="0082196A"/>
    <w:rsid w:val="0082329E"/>
    <w:rsid w:val="00825E9B"/>
    <w:rsid w:val="008321BE"/>
    <w:rsid w:val="0083289E"/>
    <w:rsid w:val="00843963"/>
    <w:rsid w:val="00846CE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07FE"/>
    <w:rsid w:val="00893174"/>
    <w:rsid w:val="008A5251"/>
    <w:rsid w:val="008A7F22"/>
    <w:rsid w:val="008B629D"/>
    <w:rsid w:val="008C15F9"/>
    <w:rsid w:val="008C279F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085"/>
    <w:rsid w:val="008F6ABB"/>
    <w:rsid w:val="00900101"/>
    <w:rsid w:val="009022B3"/>
    <w:rsid w:val="00905799"/>
    <w:rsid w:val="00910998"/>
    <w:rsid w:val="009156BB"/>
    <w:rsid w:val="00922DF4"/>
    <w:rsid w:val="00926886"/>
    <w:rsid w:val="00934182"/>
    <w:rsid w:val="00936C8E"/>
    <w:rsid w:val="00951D3F"/>
    <w:rsid w:val="00953527"/>
    <w:rsid w:val="00955156"/>
    <w:rsid w:val="00956007"/>
    <w:rsid w:val="00956AD1"/>
    <w:rsid w:val="0096057F"/>
    <w:rsid w:val="009606FA"/>
    <w:rsid w:val="009622CE"/>
    <w:rsid w:val="00963C43"/>
    <w:rsid w:val="0097083B"/>
    <w:rsid w:val="00972BC1"/>
    <w:rsid w:val="00977110"/>
    <w:rsid w:val="00982FAF"/>
    <w:rsid w:val="009833C2"/>
    <w:rsid w:val="009845F5"/>
    <w:rsid w:val="009854E3"/>
    <w:rsid w:val="00985AC9"/>
    <w:rsid w:val="00985CE9"/>
    <w:rsid w:val="00986029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1EE3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37D0A"/>
    <w:rsid w:val="00A42BA7"/>
    <w:rsid w:val="00A43C25"/>
    <w:rsid w:val="00A452A3"/>
    <w:rsid w:val="00A56EB6"/>
    <w:rsid w:val="00A72A5A"/>
    <w:rsid w:val="00A738B8"/>
    <w:rsid w:val="00A75679"/>
    <w:rsid w:val="00A75913"/>
    <w:rsid w:val="00A75FE7"/>
    <w:rsid w:val="00A81324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2C85"/>
    <w:rsid w:val="00AF478D"/>
    <w:rsid w:val="00B01FDD"/>
    <w:rsid w:val="00B05C33"/>
    <w:rsid w:val="00B06571"/>
    <w:rsid w:val="00B13953"/>
    <w:rsid w:val="00B157DA"/>
    <w:rsid w:val="00B1674A"/>
    <w:rsid w:val="00B21F01"/>
    <w:rsid w:val="00B26AB3"/>
    <w:rsid w:val="00B32832"/>
    <w:rsid w:val="00B33BAF"/>
    <w:rsid w:val="00B33F7B"/>
    <w:rsid w:val="00B3677D"/>
    <w:rsid w:val="00B376C2"/>
    <w:rsid w:val="00B3799E"/>
    <w:rsid w:val="00B42C25"/>
    <w:rsid w:val="00B4423B"/>
    <w:rsid w:val="00B45835"/>
    <w:rsid w:val="00B52169"/>
    <w:rsid w:val="00B5384F"/>
    <w:rsid w:val="00B54C3E"/>
    <w:rsid w:val="00B557C8"/>
    <w:rsid w:val="00B565A2"/>
    <w:rsid w:val="00B56EB1"/>
    <w:rsid w:val="00B604E9"/>
    <w:rsid w:val="00B703BD"/>
    <w:rsid w:val="00B82571"/>
    <w:rsid w:val="00B9040A"/>
    <w:rsid w:val="00B90F03"/>
    <w:rsid w:val="00B91222"/>
    <w:rsid w:val="00B93B74"/>
    <w:rsid w:val="00B97135"/>
    <w:rsid w:val="00BA404E"/>
    <w:rsid w:val="00BB25C6"/>
    <w:rsid w:val="00BB2637"/>
    <w:rsid w:val="00BB6C22"/>
    <w:rsid w:val="00BC0028"/>
    <w:rsid w:val="00BC1688"/>
    <w:rsid w:val="00BC1FE9"/>
    <w:rsid w:val="00BC3511"/>
    <w:rsid w:val="00BC5E05"/>
    <w:rsid w:val="00BD02E6"/>
    <w:rsid w:val="00BD33FF"/>
    <w:rsid w:val="00BD3A8F"/>
    <w:rsid w:val="00BD555C"/>
    <w:rsid w:val="00BE01F6"/>
    <w:rsid w:val="00BE0667"/>
    <w:rsid w:val="00BF2F16"/>
    <w:rsid w:val="00BF3923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2FA7"/>
    <w:rsid w:val="00C4365E"/>
    <w:rsid w:val="00C44A99"/>
    <w:rsid w:val="00C55937"/>
    <w:rsid w:val="00C74154"/>
    <w:rsid w:val="00C75445"/>
    <w:rsid w:val="00C7587D"/>
    <w:rsid w:val="00C77ACD"/>
    <w:rsid w:val="00C92EE6"/>
    <w:rsid w:val="00CA0B27"/>
    <w:rsid w:val="00CA0B42"/>
    <w:rsid w:val="00CA6D0D"/>
    <w:rsid w:val="00CA7113"/>
    <w:rsid w:val="00CB582C"/>
    <w:rsid w:val="00CC4929"/>
    <w:rsid w:val="00CD041E"/>
    <w:rsid w:val="00CD3269"/>
    <w:rsid w:val="00CD361D"/>
    <w:rsid w:val="00CD7B06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0495D"/>
    <w:rsid w:val="00D1483F"/>
    <w:rsid w:val="00D15629"/>
    <w:rsid w:val="00D2043C"/>
    <w:rsid w:val="00D30759"/>
    <w:rsid w:val="00D403ED"/>
    <w:rsid w:val="00D4451C"/>
    <w:rsid w:val="00D4773E"/>
    <w:rsid w:val="00D57E1C"/>
    <w:rsid w:val="00D631D7"/>
    <w:rsid w:val="00D6338F"/>
    <w:rsid w:val="00D64F1C"/>
    <w:rsid w:val="00D654E2"/>
    <w:rsid w:val="00D71133"/>
    <w:rsid w:val="00D736AD"/>
    <w:rsid w:val="00D77852"/>
    <w:rsid w:val="00D77FF0"/>
    <w:rsid w:val="00D80163"/>
    <w:rsid w:val="00D81383"/>
    <w:rsid w:val="00D81F75"/>
    <w:rsid w:val="00D8372F"/>
    <w:rsid w:val="00D954F4"/>
    <w:rsid w:val="00D95CB2"/>
    <w:rsid w:val="00D97048"/>
    <w:rsid w:val="00D971CB"/>
    <w:rsid w:val="00DB1521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E7B04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3F32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349D"/>
    <w:rsid w:val="00E851F4"/>
    <w:rsid w:val="00E93AE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EF48C7"/>
    <w:rsid w:val="00F001FC"/>
    <w:rsid w:val="00F054F8"/>
    <w:rsid w:val="00F071A6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574CC"/>
    <w:rsid w:val="00F60F9D"/>
    <w:rsid w:val="00F717DE"/>
    <w:rsid w:val="00F71E3D"/>
    <w:rsid w:val="00F73FC6"/>
    <w:rsid w:val="00F804A0"/>
    <w:rsid w:val="00F834DF"/>
    <w:rsid w:val="00F84450"/>
    <w:rsid w:val="00F84A85"/>
    <w:rsid w:val="00F8779E"/>
    <w:rsid w:val="00F906F3"/>
    <w:rsid w:val="00F94402"/>
    <w:rsid w:val="00F96FB4"/>
    <w:rsid w:val="00F97EB5"/>
    <w:rsid w:val="00FA05A6"/>
    <w:rsid w:val="00FA36D6"/>
    <w:rsid w:val="00FA4EE0"/>
    <w:rsid w:val="00FB26C6"/>
    <w:rsid w:val="00FB4CA9"/>
    <w:rsid w:val="00FC2E92"/>
    <w:rsid w:val="00FC6921"/>
    <w:rsid w:val="00FC7DBF"/>
    <w:rsid w:val="00FC7F2A"/>
    <w:rsid w:val="00FD08CC"/>
    <w:rsid w:val="00FD2BDB"/>
    <w:rsid w:val="00FD65B0"/>
    <w:rsid w:val="00FD69ED"/>
    <w:rsid w:val="00FE036F"/>
    <w:rsid w:val="00FE17EA"/>
    <w:rsid w:val="00FE33F5"/>
    <w:rsid w:val="00FE44C8"/>
    <w:rsid w:val="00FF330C"/>
    <w:rsid w:val="00FF36D0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4A6C-8CE8-46E3-92F4-F82F33A9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1975</Words>
  <Characters>451</Characters>
  <Application>Microsoft Office Word</Application>
  <DocSecurity>0</DocSecurity>
  <Lines>3</Lines>
  <Paragraphs>4</Paragraphs>
  <ScaleCrop>false</ScaleCrop>
  <Company>Microsoft</Company>
  <LinksUpToDate>false</LinksUpToDate>
  <CharactersWithSpaces>2422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hzm</cp:lastModifiedBy>
  <cp:revision>3</cp:revision>
  <cp:lastPrinted>2019-12-02T02:11:00Z</cp:lastPrinted>
  <dcterms:created xsi:type="dcterms:W3CDTF">2020-11-22T01:28:00Z</dcterms:created>
  <dcterms:modified xsi:type="dcterms:W3CDTF">2020-11-25T10:37:00Z</dcterms:modified>
</cp:coreProperties>
</file>