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6" w:rsidRDefault="007A5FF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20724D">
        <w:rPr>
          <w:rFonts w:hint="eastAsia"/>
          <w:b/>
          <w:sz w:val="28"/>
          <w:szCs w:val="28"/>
        </w:rPr>
        <w:t>22</w:t>
      </w:r>
      <w:bookmarkStart w:id="0" w:name="_GoBack"/>
      <w:bookmarkEnd w:id="0"/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4622"/>
        <w:gridCol w:w="1982"/>
        <w:gridCol w:w="2162"/>
      </w:tblGrid>
      <w:tr w:rsidR="00B92376">
        <w:trPr>
          <w:trHeight w:val="823"/>
          <w:jc w:val="center"/>
        </w:trPr>
        <w:tc>
          <w:tcPr>
            <w:tcW w:w="9883" w:type="dxa"/>
            <w:gridSpan w:val="4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</w:tabs>
              <w:spacing w:line="0" w:lineRule="atLeast"/>
              <w:ind w:leftChars="30" w:left="6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测量管理体系认证申请资料</w:t>
            </w:r>
          </w:p>
        </w:tc>
      </w:tr>
      <w:tr w:rsidR="00B92376">
        <w:trPr>
          <w:trHeight w:val="823"/>
          <w:jc w:val="center"/>
        </w:trPr>
        <w:tc>
          <w:tcPr>
            <w:tcW w:w="9883" w:type="dxa"/>
            <w:gridSpan w:val="4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</w:tabs>
              <w:snapToGrid w:val="0"/>
              <w:spacing w:line="360" w:lineRule="auto"/>
              <w:ind w:leftChars="30" w:left="63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申请测量管理体系认证的水平级别：</w:t>
            </w:r>
          </w:p>
          <w:p w:rsidR="00B92376" w:rsidRDefault="007A5FF2"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AAA</w:t>
            </w:r>
            <w:r>
              <w:rPr>
                <w:rFonts w:ascii="宋体" w:hAnsi="宋体" w:hint="eastAsia"/>
                <w:szCs w:val="21"/>
              </w:rPr>
              <w:t>”（满足</w:t>
            </w:r>
            <w:r>
              <w:rPr>
                <w:rFonts w:ascii="宋体" w:hAnsi="宋体" w:hint="eastAsia"/>
                <w:szCs w:val="21"/>
              </w:rPr>
              <w:t>GB/T 19022-2003</w:t>
            </w:r>
            <w:r>
              <w:rPr>
                <w:rFonts w:ascii="宋体" w:hAnsi="宋体" w:hint="eastAsia"/>
                <w:szCs w:val="21"/>
              </w:rPr>
              <w:t>的全部要求）</w:t>
            </w:r>
          </w:p>
          <w:p w:rsidR="00B92376" w:rsidRDefault="007A5FF2"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AA</w:t>
            </w:r>
            <w:r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（满足</w:t>
            </w:r>
            <w:r>
              <w:rPr>
                <w:rFonts w:ascii="宋体" w:hAnsi="宋体" w:hint="eastAsia"/>
                <w:szCs w:val="21"/>
              </w:rPr>
              <w:t>GB/T 19022-2003</w:t>
            </w:r>
            <w:r>
              <w:rPr>
                <w:rFonts w:ascii="宋体" w:hAnsi="宋体" w:hint="eastAsia"/>
                <w:szCs w:val="21"/>
              </w:rPr>
              <w:t>除“</w:t>
            </w:r>
            <w:r>
              <w:rPr>
                <w:rFonts w:ascii="宋体" w:hAnsi="宋体" w:hint="eastAsia"/>
                <w:szCs w:val="21"/>
              </w:rPr>
              <w:t>7.2</w:t>
            </w:r>
            <w:r>
              <w:rPr>
                <w:rFonts w:ascii="宋体" w:hAnsi="宋体" w:hint="eastAsia"/>
                <w:szCs w:val="21"/>
              </w:rPr>
              <w:t>测量过程”、“</w:t>
            </w:r>
            <w:r>
              <w:rPr>
                <w:rFonts w:ascii="宋体" w:hAnsi="宋体" w:hint="eastAsia"/>
                <w:szCs w:val="21"/>
              </w:rPr>
              <w:t>8.3.2</w:t>
            </w:r>
            <w:r>
              <w:rPr>
                <w:rFonts w:ascii="宋体" w:hAnsi="宋体" w:hint="eastAsia"/>
                <w:szCs w:val="21"/>
              </w:rPr>
              <w:t>不合格测量过程”条款以外的全部要求）</w:t>
            </w:r>
          </w:p>
          <w:p w:rsidR="00B92376" w:rsidRDefault="007A5FF2"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（满足</w:t>
            </w:r>
            <w:r>
              <w:rPr>
                <w:rFonts w:ascii="宋体" w:hAnsi="宋体" w:hint="eastAsia"/>
                <w:szCs w:val="21"/>
              </w:rPr>
              <w:t>GB/T 19022-2003</w:t>
            </w:r>
            <w:r>
              <w:rPr>
                <w:rFonts w:ascii="宋体" w:hAnsi="宋体" w:hint="eastAsia"/>
                <w:szCs w:val="21"/>
              </w:rPr>
              <w:t>除“</w:t>
            </w:r>
            <w:r>
              <w:rPr>
                <w:rFonts w:ascii="宋体" w:hAnsi="宋体" w:hint="eastAsia"/>
                <w:szCs w:val="21"/>
              </w:rPr>
              <w:t>7.2</w:t>
            </w:r>
            <w:r>
              <w:rPr>
                <w:rFonts w:ascii="宋体" w:hAnsi="宋体" w:hint="eastAsia"/>
                <w:szCs w:val="21"/>
              </w:rPr>
              <w:t>测量过程”、“</w:t>
            </w:r>
            <w:r>
              <w:rPr>
                <w:rFonts w:ascii="宋体" w:hAnsi="宋体" w:hint="eastAsia"/>
                <w:szCs w:val="21"/>
              </w:rPr>
              <w:t>7.3.1</w:t>
            </w:r>
            <w:r>
              <w:rPr>
                <w:rFonts w:ascii="宋体" w:hAnsi="宋体" w:hint="eastAsia"/>
                <w:szCs w:val="21"/>
              </w:rPr>
              <w:t>测量不确定度”、“</w:t>
            </w:r>
            <w:r>
              <w:rPr>
                <w:rFonts w:ascii="宋体" w:hAnsi="宋体" w:hint="eastAsia"/>
                <w:szCs w:val="21"/>
              </w:rPr>
              <w:t>8.2.4</w:t>
            </w:r>
            <w:r>
              <w:rPr>
                <w:rFonts w:ascii="宋体" w:hAnsi="宋体" w:hint="eastAsia"/>
                <w:szCs w:val="21"/>
              </w:rPr>
              <w:t>测量管理体系的监视”、“</w:t>
            </w:r>
            <w:r>
              <w:rPr>
                <w:rFonts w:ascii="宋体" w:hAnsi="宋体" w:hint="eastAsia"/>
                <w:szCs w:val="21"/>
              </w:rPr>
              <w:t>8.3.2</w:t>
            </w:r>
            <w:r>
              <w:rPr>
                <w:rFonts w:ascii="宋体" w:hAnsi="宋体" w:hint="eastAsia"/>
                <w:szCs w:val="21"/>
              </w:rPr>
              <w:t>不合格测量过程”条款以外的全部要求）</w:t>
            </w:r>
          </w:p>
        </w:tc>
      </w:tr>
      <w:tr w:rsidR="00B92376">
        <w:trPr>
          <w:trHeight w:val="472"/>
          <w:jc w:val="center"/>
        </w:trPr>
        <w:tc>
          <w:tcPr>
            <w:tcW w:w="9883" w:type="dxa"/>
            <w:gridSpan w:val="4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计量基本情况：</w:t>
            </w:r>
          </w:p>
        </w:tc>
      </w:tr>
      <w:tr w:rsidR="00B92376">
        <w:trPr>
          <w:trHeight w:val="408"/>
          <w:jc w:val="center"/>
        </w:trPr>
        <w:tc>
          <w:tcPr>
            <w:tcW w:w="5739" w:type="dxa"/>
            <w:gridSpan w:val="2"/>
            <w:tcBorders>
              <w:bottom w:val="single" w:sz="4" w:space="0" w:color="auto"/>
            </w:tcBorders>
            <w:vAlign w:val="center"/>
          </w:tcPr>
          <w:p w:rsidR="00B92376" w:rsidRPr="0020724D" w:rsidRDefault="007A5FF2">
            <w:pPr>
              <w:tabs>
                <w:tab w:val="left" w:pos="300"/>
                <w:tab w:val="left" w:pos="69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724D">
              <w:rPr>
                <w:rFonts w:ascii="宋体" w:hAnsi="宋体" w:hint="eastAsia"/>
                <w:szCs w:val="21"/>
              </w:rPr>
              <w:t>测量设备台件数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92376">
        <w:trPr>
          <w:trHeight w:val="470"/>
          <w:jc w:val="center"/>
        </w:trPr>
        <w:tc>
          <w:tcPr>
            <w:tcW w:w="5739" w:type="dxa"/>
            <w:gridSpan w:val="2"/>
            <w:tcBorders>
              <w:bottom w:val="single" w:sz="4" w:space="0" w:color="auto"/>
            </w:tcBorders>
            <w:vAlign w:val="center"/>
          </w:tcPr>
          <w:p w:rsidR="00B92376" w:rsidRPr="0020724D" w:rsidRDefault="007A5FF2">
            <w:pPr>
              <w:tabs>
                <w:tab w:val="left" w:pos="300"/>
                <w:tab w:val="left" w:pos="69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724D">
              <w:rPr>
                <w:rFonts w:ascii="宋体" w:hAnsi="宋体" w:hint="eastAsia"/>
                <w:szCs w:val="21"/>
              </w:rPr>
              <w:t>计量标准项目数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92376">
        <w:trPr>
          <w:trHeight w:val="433"/>
          <w:jc w:val="center"/>
        </w:trPr>
        <w:tc>
          <w:tcPr>
            <w:tcW w:w="5739" w:type="dxa"/>
            <w:gridSpan w:val="2"/>
            <w:tcBorders>
              <w:bottom w:val="single" w:sz="4" w:space="0" w:color="auto"/>
            </w:tcBorders>
            <w:vAlign w:val="center"/>
          </w:tcPr>
          <w:p w:rsidR="00B92376" w:rsidRPr="0020724D" w:rsidRDefault="007A5FF2">
            <w:pPr>
              <w:tabs>
                <w:tab w:val="left" w:pos="300"/>
                <w:tab w:val="left" w:pos="69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724D">
              <w:rPr>
                <w:rFonts w:ascii="宋体" w:hAnsi="宋体" w:hint="eastAsia"/>
                <w:szCs w:val="21"/>
              </w:rPr>
              <w:t>已获得计量水平称号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92376">
        <w:trPr>
          <w:trHeight w:val="533"/>
          <w:jc w:val="center"/>
        </w:trPr>
        <w:tc>
          <w:tcPr>
            <w:tcW w:w="5739" w:type="dxa"/>
            <w:gridSpan w:val="2"/>
            <w:tcBorders>
              <w:bottom w:val="single" w:sz="4" w:space="0" w:color="auto"/>
            </w:tcBorders>
            <w:vAlign w:val="center"/>
          </w:tcPr>
          <w:p w:rsidR="00B92376" w:rsidRPr="0020724D" w:rsidRDefault="007A5FF2">
            <w:pPr>
              <w:tabs>
                <w:tab w:val="left" w:pos="300"/>
                <w:tab w:val="left" w:pos="69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724D">
              <w:rPr>
                <w:rFonts w:ascii="宋体" w:hAnsi="宋体" w:hint="eastAsia"/>
                <w:szCs w:val="21"/>
              </w:rPr>
              <w:t>已获得其他认证或奖励称号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300"/>
                <w:tab w:val="left" w:pos="690"/>
              </w:tabs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92376">
        <w:trPr>
          <w:trHeight w:val="551"/>
          <w:jc w:val="center"/>
        </w:trPr>
        <w:tc>
          <w:tcPr>
            <w:tcW w:w="9883" w:type="dxa"/>
            <w:gridSpan w:val="4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</w:tabs>
              <w:spacing w:line="0" w:lineRule="atLeast"/>
              <w:ind w:leftChars="30" w:left="63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测量管理体系人员信息如下：</w:t>
            </w:r>
          </w:p>
        </w:tc>
      </w:tr>
      <w:tr w:rsidR="00B92376">
        <w:trPr>
          <w:trHeight w:val="447"/>
          <w:jc w:val="center"/>
        </w:trPr>
        <w:tc>
          <w:tcPr>
            <w:tcW w:w="1117" w:type="dxa"/>
            <w:vMerge w:val="restart"/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全职员工（不包括兼职、</w:t>
            </w:r>
            <w:proofErr w:type="gramStart"/>
            <w:r>
              <w:rPr>
                <w:rFonts w:ascii="宋体" w:hAnsi="宋体" w:hint="eastAsia"/>
                <w:szCs w:val="21"/>
              </w:rPr>
              <w:t>临时等</w:t>
            </w:r>
            <w:proofErr w:type="gramEnd"/>
            <w:r>
              <w:rPr>
                <w:rFonts w:ascii="宋体" w:hAnsi="宋体" w:hint="eastAsia"/>
                <w:szCs w:val="21"/>
              </w:rPr>
              <w:t>类型人员）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2376">
        <w:trPr>
          <w:trHeight w:val="693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ascii="宋体" w:hAnsi="宋体" w:hint="eastAsia"/>
                <w:szCs w:val="21"/>
              </w:rPr>
              <w:t>员工全年</w:t>
            </w:r>
          </w:p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2376">
        <w:trPr>
          <w:trHeight w:val="407"/>
          <w:jc w:val="center"/>
        </w:trPr>
        <w:tc>
          <w:tcPr>
            <w:tcW w:w="1117" w:type="dxa"/>
            <w:vMerge w:val="restart"/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2376">
        <w:trPr>
          <w:trHeight w:val="693"/>
          <w:jc w:val="center"/>
        </w:trPr>
        <w:tc>
          <w:tcPr>
            <w:tcW w:w="1117" w:type="dxa"/>
            <w:vMerge/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/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2376">
        <w:trPr>
          <w:trHeight w:val="665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兼职人员全年</w:t>
            </w:r>
          </w:p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B92376">
        <w:trPr>
          <w:trHeight w:val="1821"/>
          <w:jc w:val="center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sz="4" w:space="0" w:color="auto"/>
            </w:tcBorders>
          </w:tcPr>
          <w:p w:rsidR="00B92376" w:rsidRDefault="007A5FF2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请说明从事相似或重复工作的岗位及人数</w:t>
            </w:r>
          </w:p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  <w:p w:rsidR="00B92376" w:rsidRDefault="00B92376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92376" w:rsidRDefault="00B92376">
      <w:pPr>
        <w:widowControl/>
        <w:jc w:val="left"/>
      </w:pPr>
    </w:p>
    <w:sectPr w:rsidR="00B92376">
      <w:headerReference w:type="default" r:id="rId9"/>
      <w:pgSz w:w="11906" w:h="16838"/>
      <w:pgMar w:top="1276" w:right="1021" w:bottom="1134" w:left="1418" w:header="709" w:footer="40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F2" w:rsidRDefault="007A5FF2">
      <w:r>
        <w:separator/>
      </w:r>
    </w:p>
  </w:endnote>
  <w:endnote w:type="continuationSeparator" w:id="0">
    <w:p w:rsidR="007A5FF2" w:rsidRDefault="007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F2" w:rsidRDefault="007A5FF2">
      <w:r>
        <w:separator/>
      </w:r>
    </w:p>
  </w:footnote>
  <w:footnote w:type="continuationSeparator" w:id="0">
    <w:p w:rsidR="007A5FF2" w:rsidRDefault="007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jc w:val="center"/>
      <w:tblBorders>
        <w:bottom w:val="thickThinSmallGap" w:sz="12" w:space="0" w:color="auto"/>
      </w:tblBorders>
      <w:tblLook w:val="04A0" w:firstRow="1" w:lastRow="0" w:firstColumn="1" w:lastColumn="0" w:noHBand="0" w:noVBand="1"/>
    </w:tblPr>
    <w:tblGrid>
      <w:gridCol w:w="10376"/>
    </w:tblGrid>
    <w:tr w:rsidR="00B92376">
      <w:trPr>
        <w:trHeight w:val="573"/>
        <w:jc w:val="center"/>
      </w:trPr>
      <w:tc>
        <w:tcPr>
          <w:tcW w:w="10376" w:type="dxa"/>
          <w:vAlign w:val="center"/>
        </w:tcPr>
        <w:p w:rsidR="00B92376" w:rsidRDefault="007A5FF2">
          <w:pPr>
            <w:pStyle w:val="ab"/>
            <w:jc w:val="both"/>
          </w:pPr>
          <w:r>
            <w:rPr>
              <w:noProof/>
            </w:rP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     </w:t>
          </w:r>
          <w:r>
            <w:rPr>
              <w:rFonts w:hint="eastAsia"/>
            </w:rPr>
            <w:t>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 w:rsidR="00B92376" w:rsidRDefault="00B9237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A06"/>
    <w:rsid w:val="00002467"/>
    <w:rsid w:val="00004016"/>
    <w:rsid w:val="0000608B"/>
    <w:rsid w:val="000131C3"/>
    <w:rsid w:val="00020D64"/>
    <w:rsid w:val="00025182"/>
    <w:rsid w:val="00025295"/>
    <w:rsid w:val="000261C2"/>
    <w:rsid w:val="00027B0D"/>
    <w:rsid w:val="00035505"/>
    <w:rsid w:val="000368A0"/>
    <w:rsid w:val="00040D65"/>
    <w:rsid w:val="00042321"/>
    <w:rsid w:val="00042FAE"/>
    <w:rsid w:val="00043766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079"/>
    <w:rsid w:val="000A2E8B"/>
    <w:rsid w:val="000A7A57"/>
    <w:rsid w:val="000B134B"/>
    <w:rsid w:val="000B30AA"/>
    <w:rsid w:val="000B4B96"/>
    <w:rsid w:val="000B566A"/>
    <w:rsid w:val="000B5C7C"/>
    <w:rsid w:val="000C0FA3"/>
    <w:rsid w:val="000C40AA"/>
    <w:rsid w:val="000C7645"/>
    <w:rsid w:val="000D1F2F"/>
    <w:rsid w:val="000E1917"/>
    <w:rsid w:val="000E7062"/>
    <w:rsid w:val="000F0D0C"/>
    <w:rsid w:val="000F328F"/>
    <w:rsid w:val="000F3DA0"/>
    <w:rsid w:val="000F481B"/>
    <w:rsid w:val="000F6B12"/>
    <w:rsid w:val="00104851"/>
    <w:rsid w:val="00112571"/>
    <w:rsid w:val="0011500A"/>
    <w:rsid w:val="00120C2A"/>
    <w:rsid w:val="00122CFD"/>
    <w:rsid w:val="00122FE9"/>
    <w:rsid w:val="00123303"/>
    <w:rsid w:val="00123385"/>
    <w:rsid w:val="00124034"/>
    <w:rsid w:val="001245E8"/>
    <w:rsid w:val="00124651"/>
    <w:rsid w:val="0013097C"/>
    <w:rsid w:val="0013149E"/>
    <w:rsid w:val="00141E2E"/>
    <w:rsid w:val="00143C17"/>
    <w:rsid w:val="00152D69"/>
    <w:rsid w:val="0015618A"/>
    <w:rsid w:val="0016051D"/>
    <w:rsid w:val="00162F34"/>
    <w:rsid w:val="00164AA6"/>
    <w:rsid w:val="0016518A"/>
    <w:rsid w:val="00166576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3DAF"/>
    <w:rsid w:val="001B41D4"/>
    <w:rsid w:val="001B6BEE"/>
    <w:rsid w:val="001C061B"/>
    <w:rsid w:val="001C3002"/>
    <w:rsid w:val="001C77CC"/>
    <w:rsid w:val="001D7F94"/>
    <w:rsid w:val="001E1091"/>
    <w:rsid w:val="001E404C"/>
    <w:rsid w:val="001E7A63"/>
    <w:rsid w:val="001F007D"/>
    <w:rsid w:val="001F1281"/>
    <w:rsid w:val="001F1C64"/>
    <w:rsid w:val="00204735"/>
    <w:rsid w:val="0020724D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51EA"/>
    <w:rsid w:val="00257B47"/>
    <w:rsid w:val="00260D5E"/>
    <w:rsid w:val="00262C0E"/>
    <w:rsid w:val="00262FBD"/>
    <w:rsid w:val="00266221"/>
    <w:rsid w:val="0026765B"/>
    <w:rsid w:val="00271D6A"/>
    <w:rsid w:val="00273DAB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D3A3D"/>
    <w:rsid w:val="002E1943"/>
    <w:rsid w:val="002F1947"/>
    <w:rsid w:val="002F3078"/>
    <w:rsid w:val="002F37EC"/>
    <w:rsid w:val="002F58CE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511A0"/>
    <w:rsid w:val="003559A2"/>
    <w:rsid w:val="00360D5F"/>
    <w:rsid w:val="00360EB0"/>
    <w:rsid w:val="00367FE3"/>
    <w:rsid w:val="003723C7"/>
    <w:rsid w:val="003733AC"/>
    <w:rsid w:val="0037398D"/>
    <w:rsid w:val="00385A1E"/>
    <w:rsid w:val="003901EC"/>
    <w:rsid w:val="003906BF"/>
    <w:rsid w:val="00392611"/>
    <w:rsid w:val="00393040"/>
    <w:rsid w:val="003979C1"/>
    <w:rsid w:val="003A3031"/>
    <w:rsid w:val="003A506C"/>
    <w:rsid w:val="003A5BE1"/>
    <w:rsid w:val="003B3F50"/>
    <w:rsid w:val="003B6B3A"/>
    <w:rsid w:val="003B7C9A"/>
    <w:rsid w:val="003C23CF"/>
    <w:rsid w:val="003C3535"/>
    <w:rsid w:val="003C38A1"/>
    <w:rsid w:val="003C3F1C"/>
    <w:rsid w:val="003C537A"/>
    <w:rsid w:val="003D0046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6378"/>
    <w:rsid w:val="004277DA"/>
    <w:rsid w:val="00430709"/>
    <w:rsid w:val="00434369"/>
    <w:rsid w:val="00441B16"/>
    <w:rsid w:val="0044283F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B41"/>
    <w:rsid w:val="004A2CD4"/>
    <w:rsid w:val="004A6B96"/>
    <w:rsid w:val="004B26D7"/>
    <w:rsid w:val="004C16C0"/>
    <w:rsid w:val="004C3EE9"/>
    <w:rsid w:val="004C778C"/>
    <w:rsid w:val="004D3C5A"/>
    <w:rsid w:val="004D55BA"/>
    <w:rsid w:val="004D6990"/>
    <w:rsid w:val="004E33DC"/>
    <w:rsid w:val="004E780C"/>
    <w:rsid w:val="0051036E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7E70"/>
    <w:rsid w:val="00611C12"/>
    <w:rsid w:val="00611D28"/>
    <w:rsid w:val="0061529E"/>
    <w:rsid w:val="006159D0"/>
    <w:rsid w:val="006216CF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80C9B"/>
    <w:rsid w:val="0068528B"/>
    <w:rsid w:val="00690E64"/>
    <w:rsid w:val="00692BC3"/>
    <w:rsid w:val="006935D2"/>
    <w:rsid w:val="00695DC1"/>
    <w:rsid w:val="00696227"/>
    <w:rsid w:val="00696337"/>
    <w:rsid w:val="006A4222"/>
    <w:rsid w:val="006A5EF5"/>
    <w:rsid w:val="006B1C68"/>
    <w:rsid w:val="006B3C98"/>
    <w:rsid w:val="006B4F12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0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2FEE"/>
    <w:rsid w:val="007753A8"/>
    <w:rsid w:val="007778EE"/>
    <w:rsid w:val="007860DF"/>
    <w:rsid w:val="00790034"/>
    <w:rsid w:val="00796482"/>
    <w:rsid w:val="007A1537"/>
    <w:rsid w:val="007A4813"/>
    <w:rsid w:val="007A5FF2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46B5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47C7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958E1"/>
    <w:rsid w:val="008A5251"/>
    <w:rsid w:val="008A7006"/>
    <w:rsid w:val="008A7CFC"/>
    <w:rsid w:val="008A7F22"/>
    <w:rsid w:val="008B629D"/>
    <w:rsid w:val="008B79AC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1EBC"/>
    <w:rsid w:val="008F21B3"/>
    <w:rsid w:val="008F6ABB"/>
    <w:rsid w:val="009022B3"/>
    <w:rsid w:val="00910998"/>
    <w:rsid w:val="009156BB"/>
    <w:rsid w:val="00922DF4"/>
    <w:rsid w:val="00922DF9"/>
    <w:rsid w:val="00926886"/>
    <w:rsid w:val="00934182"/>
    <w:rsid w:val="00936C8E"/>
    <w:rsid w:val="00953527"/>
    <w:rsid w:val="00955156"/>
    <w:rsid w:val="0095528F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87A"/>
    <w:rsid w:val="00985AC9"/>
    <w:rsid w:val="00985CE9"/>
    <w:rsid w:val="00986559"/>
    <w:rsid w:val="0098712D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116F"/>
    <w:rsid w:val="009F60D9"/>
    <w:rsid w:val="00A0295A"/>
    <w:rsid w:val="00A0466B"/>
    <w:rsid w:val="00A07296"/>
    <w:rsid w:val="00A13FAB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696B"/>
    <w:rsid w:val="00A56EB6"/>
    <w:rsid w:val="00A66BED"/>
    <w:rsid w:val="00A72A5A"/>
    <w:rsid w:val="00A738B8"/>
    <w:rsid w:val="00A75679"/>
    <w:rsid w:val="00A75FE7"/>
    <w:rsid w:val="00A765AA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0FE7"/>
    <w:rsid w:val="00AF2C85"/>
    <w:rsid w:val="00AF361D"/>
    <w:rsid w:val="00AF478D"/>
    <w:rsid w:val="00AF4950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4F22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2376"/>
    <w:rsid w:val="00B93B74"/>
    <w:rsid w:val="00B97135"/>
    <w:rsid w:val="00BA404E"/>
    <w:rsid w:val="00BB25C6"/>
    <w:rsid w:val="00BB7C48"/>
    <w:rsid w:val="00BC0028"/>
    <w:rsid w:val="00BC1688"/>
    <w:rsid w:val="00BC1FE9"/>
    <w:rsid w:val="00BC5E05"/>
    <w:rsid w:val="00BD02E6"/>
    <w:rsid w:val="00BD21F3"/>
    <w:rsid w:val="00BD33FF"/>
    <w:rsid w:val="00BD3A8F"/>
    <w:rsid w:val="00BD555C"/>
    <w:rsid w:val="00BE01F6"/>
    <w:rsid w:val="00BE0667"/>
    <w:rsid w:val="00BE507E"/>
    <w:rsid w:val="00BF4EC7"/>
    <w:rsid w:val="00C02027"/>
    <w:rsid w:val="00C02B50"/>
    <w:rsid w:val="00C038A7"/>
    <w:rsid w:val="00C04BD7"/>
    <w:rsid w:val="00C063C2"/>
    <w:rsid w:val="00C07358"/>
    <w:rsid w:val="00C07BCD"/>
    <w:rsid w:val="00C07DDF"/>
    <w:rsid w:val="00C133BD"/>
    <w:rsid w:val="00C14F8A"/>
    <w:rsid w:val="00C17B35"/>
    <w:rsid w:val="00C22A22"/>
    <w:rsid w:val="00C24E1A"/>
    <w:rsid w:val="00C34F60"/>
    <w:rsid w:val="00C37F00"/>
    <w:rsid w:val="00C412D8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582C"/>
    <w:rsid w:val="00CC35DC"/>
    <w:rsid w:val="00CC4929"/>
    <w:rsid w:val="00CD041E"/>
    <w:rsid w:val="00CD1B8B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24723"/>
    <w:rsid w:val="00D25E8D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30"/>
    <w:rsid w:val="00D77FF0"/>
    <w:rsid w:val="00D81383"/>
    <w:rsid w:val="00D81F75"/>
    <w:rsid w:val="00D83000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0466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3523"/>
    <w:rsid w:val="00E363C3"/>
    <w:rsid w:val="00E4031C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7A1C"/>
    <w:rsid w:val="00E97F42"/>
    <w:rsid w:val="00EA58FC"/>
    <w:rsid w:val="00EB0CDF"/>
    <w:rsid w:val="00EC140B"/>
    <w:rsid w:val="00EC3ED6"/>
    <w:rsid w:val="00EC40DD"/>
    <w:rsid w:val="00EC4275"/>
    <w:rsid w:val="00EC4D81"/>
    <w:rsid w:val="00EC60D5"/>
    <w:rsid w:val="00EC61DD"/>
    <w:rsid w:val="00EC76FF"/>
    <w:rsid w:val="00EC7E68"/>
    <w:rsid w:val="00ED136C"/>
    <w:rsid w:val="00ED1B87"/>
    <w:rsid w:val="00ED26CB"/>
    <w:rsid w:val="00ED3E1B"/>
    <w:rsid w:val="00EE2C64"/>
    <w:rsid w:val="00EF3498"/>
    <w:rsid w:val="00EF36EA"/>
    <w:rsid w:val="00EF5E39"/>
    <w:rsid w:val="00F001FC"/>
    <w:rsid w:val="00F054F8"/>
    <w:rsid w:val="00F071A6"/>
    <w:rsid w:val="00F07EF9"/>
    <w:rsid w:val="00F10CB8"/>
    <w:rsid w:val="00F144E4"/>
    <w:rsid w:val="00F16370"/>
    <w:rsid w:val="00F16A6C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37F3B"/>
    <w:rsid w:val="00F463A7"/>
    <w:rsid w:val="00F47D8F"/>
    <w:rsid w:val="00F574CC"/>
    <w:rsid w:val="00F60F9D"/>
    <w:rsid w:val="00F717DE"/>
    <w:rsid w:val="00F73FC6"/>
    <w:rsid w:val="00F763C4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  <w:rsid w:val="01D346B7"/>
    <w:rsid w:val="026621F7"/>
    <w:rsid w:val="031C0676"/>
    <w:rsid w:val="10534A00"/>
    <w:rsid w:val="420E2A40"/>
    <w:rsid w:val="45763983"/>
    <w:rsid w:val="4AD4402F"/>
    <w:rsid w:val="50125713"/>
    <w:rsid w:val="602150B8"/>
    <w:rsid w:val="7014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qFormat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qFormat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 w:qFormat="1"/>
    <w:lsdException w:name="Body Text First Indent" w:semiHidden="0"/>
    <w:lsdException w:name="Body Text First Indent 2" w:unhideWhenUsed="1"/>
    <w:lsdException w:name="Note Heading" w:unhideWhenUsed="1"/>
    <w:lsdException w:name="Body Text 2" w:semiHidden="0" w:qFormat="1"/>
    <w:lsdException w:name="Body Text 3" w:semiHidden="0" w:qFormat="1"/>
    <w:lsdException w:name="Body Text Indent 2" w:semiHidden="0" w:qFormat="1"/>
    <w:lsdException w:name="Body Text Indent 3" w:semiHidden="0" w:qFormat="1"/>
    <w:lsdException w:name="Block Text" w:semiHidden="0" w:qFormat="1"/>
    <w:lsdException w:name="Hyperlink" w:semiHidden="0" w:qFormat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semiHidden="0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qFormat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qFormat="1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semiHidden="0" w:uiPriority="34" w:qFormat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3">
    <w:name w:val="Body Text 3"/>
    <w:basedOn w:val="a"/>
    <w:qFormat/>
    <w:pPr>
      <w:spacing w:line="240" w:lineRule="atLeast"/>
    </w:pPr>
    <w:rPr>
      <w:rFonts w:ascii="仿宋_GB2312" w:eastAsia="仿宋_GB2312" w:hAnsi="宋体"/>
      <w:sz w:val="24"/>
    </w:rPr>
  </w:style>
  <w:style w:type="paragraph" w:styleId="a4">
    <w:name w:val="Body Text"/>
    <w:basedOn w:val="a"/>
    <w:link w:val="Char"/>
    <w:qFormat/>
    <w:rPr>
      <w:rFonts w:ascii="仿宋_GB2312" w:eastAsia="仿宋_GB2312"/>
      <w:sz w:val="28"/>
    </w:rPr>
  </w:style>
  <w:style w:type="paragraph" w:styleId="a5">
    <w:name w:val="Body Text Indent"/>
    <w:basedOn w:val="a"/>
    <w:qFormat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6">
    <w:name w:val="Block Text"/>
    <w:basedOn w:val="a"/>
    <w:qFormat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Plain Text"/>
    <w:basedOn w:val="a"/>
    <w:link w:val="Char0"/>
    <w:rPr>
      <w:rFonts w:ascii="宋体" w:hAnsi="Courier New"/>
      <w:kern w:val="0"/>
      <w:sz w:val="20"/>
      <w:szCs w:val="20"/>
    </w:rPr>
  </w:style>
  <w:style w:type="paragraph" w:styleId="a8">
    <w:name w:val="Date"/>
    <w:basedOn w:val="a"/>
    <w:next w:val="a"/>
    <w:link w:val="Char1"/>
    <w:qFormat/>
    <w:rPr>
      <w:sz w:val="24"/>
    </w:rPr>
  </w:style>
  <w:style w:type="paragraph" w:styleId="2">
    <w:name w:val="Body Text Indent 2"/>
    <w:basedOn w:val="a"/>
    <w:qFormat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qFormat/>
    <w:pPr>
      <w:ind w:firstLineChars="200" w:firstLine="600"/>
    </w:pPr>
    <w:rPr>
      <w:rFonts w:eastAsia="仿宋_GB2312"/>
      <w:sz w:val="30"/>
      <w:szCs w:val="20"/>
    </w:rPr>
  </w:style>
  <w:style w:type="paragraph" w:styleId="20">
    <w:name w:val="Body Text 2"/>
    <w:basedOn w:val="a"/>
    <w:qFormat/>
    <w:pPr>
      <w:jc w:val="center"/>
    </w:pPr>
    <w:rPr>
      <w:rFonts w:ascii="仿宋_GB2312" w:eastAsia="仿宋_GB2312"/>
      <w:sz w:val="24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3"/>
    <w:next w:val="a3"/>
    <w:semiHidden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semiHidden/>
    <w:qFormat/>
    <w:rPr>
      <w:sz w:val="21"/>
      <w:szCs w:val="21"/>
    </w:rPr>
  </w:style>
  <w:style w:type="paragraph" w:customStyle="1" w:styleId="10">
    <w:name w:val="样式1"/>
    <w:basedOn w:val="aa"/>
    <w:qFormat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paragraph" w:customStyle="1" w:styleId="CharChar1CharCharCharCharCharCharCharChar">
    <w:name w:val="Char Char1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2">
    <w:name w:val="页脚 Char"/>
    <w:link w:val="aa"/>
    <w:uiPriority w:val="99"/>
    <w:qFormat/>
    <w:rPr>
      <w:kern w:val="2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日期 Char"/>
    <w:link w:val="a8"/>
    <w:qFormat/>
    <w:rPr>
      <w:kern w:val="2"/>
      <w:sz w:val="24"/>
      <w:szCs w:val="24"/>
    </w:rPr>
  </w:style>
  <w:style w:type="character" w:customStyle="1" w:styleId="Char10">
    <w:name w:val="日期 Char1"/>
    <w:qFormat/>
    <w:rPr>
      <w:kern w:val="2"/>
      <w:sz w:val="21"/>
      <w:szCs w:val="24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character" w:customStyle="1" w:styleId="Char0">
    <w:name w:val="纯文本 Char"/>
    <w:link w:val="a7"/>
    <w:qFormat/>
    <w:rPr>
      <w:rFonts w:ascii="宋体" w:hAnsi="Courier New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正文文本 Char"/>
    <w:link w:val="a4"/>
    <w:qFormat/>
    <w:rPr>
      <w:rFonts w:ascii="仿宋_GB2312" w:eastAsia="仿宋_GB2312"/>
      <w:kern w:val="2"/>
      <w:sz w:val="28"/>
      <w:szCs w:val="24"/>
    </w:rPr>
  </w:style>
  <w:style w:type="character" w:customStyle="1" w:styleId="af3">
    <w:name w:val="纯文本 字符"/>
    <w:qFormat/>
    <w:rPr>
      <w:rFonts w:ascii="宋体" w:hAnsi="Courier New"/>
    </w:rPr>
  </w:style>
  <w:style w:type="character" w:customStyle="1" w:styleId="af4">
    <w:name w:val="正文文本 字符"/>
    <w:qFormat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6755A-E2A2-4AC5-A41E-84A845E1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微软用户</cp:lastModifiedBy>
  <cp:revision>7</cp:revision>
  <cp:lastPrinted>2017-12-20T02:26:00Z</cp:lastPrinted>
  <dcterms:created xsi:type="dcterms:W3CDTF">2021-06-11T03:03:00Z</dcterms:created>
  <dcterms:modified xsi:type="dcterms:W3CDTF">2022-03-27T08:28:00Z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8237CC499FB247D7A7AAB66DE51C9FFA</vt:lpwstr>
  </property>
</Properties>
</file>